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DA" w:rsidRPr="00F0542A" w:rsidRDefault="00DE20DA" w:rsidP="00206D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42A">
        <w:rPr>
          <w:rFonts w:ascii="Times New Roman" w:hAnsi="Times New Roman" w:cs="Times New Roman"/>
          <w:b/>
          <w:sz w:val="24"/>
          <w:szCs w:val="24"/>
        </w:rPr>
        <w:t>Procured Book List at LID</w:t>
      </w:r>
    </w:p>
    <w:p w:rsidR="00DE20DA" w:rsidRPr="00F0542A" w:rsidRDefault="00DE20DA" w:rsidP="00B446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42A">
        <w:rPr>
          <w:rFonts w:ascii="Times New Roman" w:hAnsi="Times New Roman" w:cs="Times New Roman"/>
          <w:b/>
          <w:bCs/>
          <w:sz w:val="24"/>
          <w:szCs w:val="24"/>
        </w:rPr>
        <w:t>(During 16-11-2018 to</w:t>
      </w:r>
      <w:r w:rsidR="004418A4" w:rsidRPr="00F05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6C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4418A4" w:rsidRPr="00F0542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B08F3" w:rsidRPr="00F0542A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4418A4" w:rsidRPr="00F0542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656C6" w:rsidRPr="00F0542A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F0542A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</w:p>
    <w:p w:rsidR="00DE20DA" w:rsidRPr="00D63230" w:rsidRDefault="00DE20DA" w:rsidP="00206D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</w:p>
    <w:tbl>
      <w:tblPr>
        <w:tblStyle w:val="TableGrid"/>
        <w:tblW w:w="10824" w:type="dxa"/>
        <w:jc w:val="center"/>
        <w:tblLayout w:type="fixed"/>
        <w:tblLook w:val="04A0"/>
      </w:tblPr>
      <w:tblGrid>
        <w:gridCol w:w="424"/>
        <w:gridCol w:w="1424"/>
        <w:gridCol w:w="2430"/>
        <w:gridCol w:w="2520"/>
        <w:gridCol w:w="450"/>
        <w:gridCol w:w="1992"/>
        <w:gridCol w:w="594"/>
        <w:gridCol w:w="990"/>
      </w:tblGrid>
      <w:tr w:rsidR="00DE20DA" w:rsidRPr="007E2AC1" w:rsidTr="00B66531">
        <w:trPr>
          <w:jc w:val="center"/>
        </w:trPr>
        <w:tc>
          <w:tcPr>
            <w:tcW w:w="10824" w:type="dxa"/>
            <w:gridSpan w:val="8"/>
          </w:tcPr>
          <w:p w:rsidR="00DE20DA" w:rsidRPr="007E2AC1" w:rsidRDefault="00DE20DA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7E2AC1">
              <w:rPr>
                <w:rFonts w:ascii="Century Gothic" w:hAnsi="Century Gothic" w:cs="Tahoma"/>
                <w:b/>
                <w:bCs/>
                <w:sz w:val="18"/>
                <w:szCs w:val="18"/>
              </w:rPr>
              <w:t xml:space="preserve">The books have been procured during </w:t>
            </w:r>
            <w:r>
              <w:rPr>
                <w:rFonts w:ascii="Century Gothic" w:hAnsi="Century Gothic" w:cs="Tahoma"/>
                <w:b/>
                <w:bCs/>
                <w:sz w:val="18"/>
                <w:szCs w:val="18"/>
              </w:rPr>
              <w:t>16-11</w:t>
            </w:r>
            <w:r w:rsidRPr="007E2AC1">
              <w:rPr>
                <w:rFonts w:ascii="Century Gothic" w:hAnsi="Century Gothic" w:cs="Tahoma"/>
                <w:b/>
                <w:bCs/>
                <w:sz w:val="18"/>
                <w:szCs w:val="18"/>
              </w:rPr>
              <w:t>-2018 to</w:t>
            </w:r>
            <w:r w:rsidR="005F7B55">
              <w:rPr>
                <w:rFonts w:ascii="Century Gothic" w:hAnsi="Century Gothic" w:cs="Tahoma"/>
                <w:b/>
                <w:bCs/>
                <w:sz w:val="18"/>
                <w:szCs w:val="18"/>
              </w:rPr>
              <w:t xml:space="preserve"> </w:t>
            </w:r>
            <w:r w:rsidR="00B604C1">
              <w:rPr>
                <w:rFonts w:ascii="Century Gothic" w:hAnsi="Century Gothic" w:cs="Tahoma"/>
                <w:b/>
                <w:bCs/>
                <w:sz w:val="18"/>
                <w:szCs w:val="18"/>
              </w:rPr>
              <w:t>06</w:t>
            </w:r>
            <w:r w:rsidR="00C92F11">
              <w:rPr>
                <w:rFonts w:ascii="Century Gothic" w:hAnsi="Century Gothic" w:cs="Tahoma"/>
                <w:b/>
                <w:bCs/>
                <w:sz w:val="18"/>
                <w:szCs w:val="18"/>
              </w:rPr>
              <w:t>-</w:t>
            </w:r>
            <w:r w:rsidR="002B08F3">
              <w:rPr>
                <w:rFonts w:ascii="Century Gothic" w:hAnsi="Century Gothic" w:cs="Tahoma"/>
                <w:b/>
                <w:bCs/>
                <w:sz w:val="18"/>
                <w:szCs w:val="18"/>
              </w:rPr>
              <w:t>03</w:t>
            </w:r>
            <w:r w:rsidR="00C92F11">
              <w:rPr>
                <w:rFonts w:ascii="Century Gothic" w:hAnsi="Century Gothic" w:cs="Tahoma"/>
                <w:b/>
                <w:bCs/>
                <w:sz w:val="18"/>
                <w:szCs w:val="18"/>
              </w:rPr>
              <w:t>-</w:t>
            </w:r>
            <w:r w:rsidR="009656C6">
              <w:rPr>
                <w:rFonts w:ascii="Century Gothic" w:hAnsi="Century Gothic" w:cs="Tahoma"/>
                <w:b/>
                <w:bCs/>
                <w:sz w:val="18"/>
                <w:szCs w:val="18"/>
              </w:rPr>
              <w:t>2019</w:t>
            </w:r>
            <w:r w:rsidRPr="007E2AC1">
              <w:rPr>
                <w:rFonts w:ascii="Century Gothic" w:hAnsi="Century Gothic" w:cs="Tahoma"/>
                <w:b/>
                <w:bCs/>
                <w:sz w:val="18"/>
                <w:szCs w:val="18"/>
              </w:rPr>
              <w:t xml:space="preserve"> in the Library</w:t>
            </w:r>
          </w:p>
        </w:tc>
      </w:tr>
      <w:tr w:rsidR="00F531B0" w:rsidRPr="00645BFF" w:rsidTr="00F0542A">
        <w:trPr>
          <w:jc w:val="center"/>
        </w:trPr>
        <w:tc>
          <w:tcPr>
            <w:tcW w:w="424" w:type="dxa"/>
          </w:tcPr>
          <w:p w:rsidR="00F531B0" w:rsidRPr="00645BFF" w:rsidRDefault="00F531B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645BFF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SL</w:t>
            </w:r>
          </w:p>
        </w:tc>
        <w:tc>
          <w:tcPr>
            <w:tcW w:w="1424" w:type="dxa"/>
          </w:tcPr>
          <w:p w:rsidR="00F531B0" w:rsidRPr="00645BFF" w:rsidRDefault="00F531B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645BFF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Acc. No</w:t>
            </w:r>
          </w:p>
        </w:tc>
        <w:tc>
          <w:tcPr>
            <w:tcW w:w="2430" w:type="dxa"/>
          </w:tcPr>
          <w:p w:rsidR="00F531B0" w:rsidRPr="00645BFF" w:rsidRDefault="00F531B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645BFF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2520" w:type="dxa"/>
          </w:tcPr>
          <w:p w:rsidR="00F531B0" w:rsidRPr="00645BFF" w:rsidRDefault="00F531B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645BFF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450" w:type="dxa"/>
          </w:tcPr>
          <w:p w:rsidR="00F531B0" w:rsidRPr="00645BFF" w:rsidRDefault="00F531B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645BFF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Ed</w:t>
            </w:r>
          </w:p>
        </w:tc>
        <w:tc>
          <w:tcPr>
            <w:tcW w:w="1992" w:type="dxa"/>
          </w:tcPr>
          <w:p w:rsidR="00F531B0" w:rsidRPr="00645BFF" w:rsidRDefault="00F531B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645BFF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Imprint</w:t>
            </w:r>
          </w:p>
        </w:tc>
        <w:tc>
          <w:tcPr>
            <w:tcW w:w="594" w:type="dxa"/>
          </w:tcPr>
          <w:p w:rsidR="00F531B0" w:rsidRPr="00645BFF" w:rsidRDefault="00F531B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645BFF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990" w:type="dxa"/>
          </w:tcPr>
          <w:p w:rsidR="00F531B0" w:rsidRPr="00645BFF" w:rsidRDefault="00F531B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645BFF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Location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87991-88000</w:t>
            </w:r>
          </w:p>
        </w:tc>
        <w:tc>
          <w:tcPr>
            <w:tcW w:w="2430" w:type="dxa"/>
            <w:vAlign w:val="center"/>
          </w:tcPr>
          <w:p w:rsidR="00FF3B24" w:rsidRPr="005F6D0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Bmjvg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iwdKzj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Ges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kLi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mŠwgÎ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5F6D0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fvlv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mvwnZ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¨</w:t>
            </w:r>
          </w:p>
        </w:tc>
        <w:tc>
          <w:tcPr>
            <w:tcW w:w="450" w:type="dxa"/>
            <w:vAlign w:val="center"/>
          </w:tcPr>
          <w:p w:rsidR="00FF3B24" w:rsidRPr="005F6D0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5F6D0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wek¦we`¨vjq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gÄyix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Kwgkb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2018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10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 – 6</w:t>
            </w:r>
          </w:p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3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PSL-1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88001-88010</w:t>
            </w:r>
          </w:p>
        </w:tc>
        <w:tc>
          <w:tcPr>
            <w:tcW w:w="2430" w:type="dxa"/>
            <w:vAlign w:val="center"/>
          </w:tcPr>
          <w:p w:rsidR="00FF3B24" w:rsidRPr="005F6D0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gvgyb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gybZvwmi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Ges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ingvb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gvneye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5F6D0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¯^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vaxb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evsjv‡`‡ki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Af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~¨`‡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qi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BwZnvm</w:t>
            </w:r>
            <w:proofErr w:type="spellEnd"/>
          </w:p>
        </w:tc>
        <w:tc>
          <w:tcPr>
            <w:tcW w:w="450" w:type="dxa"/>
            <w:vAlign w:val="center"/>
          </w:tcPr>
          <w:p w:rsidR="00FF3B24" w:rsidRPr="005F6D0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5F6D0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wek¦we`¨vjq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gÄyix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Kwgkb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2018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10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 – 6</w:t>
            </w:r>
          </w:p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3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PSL-1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88011-88016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gvneye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Gg.Avi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msev`c‡Î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fvlv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Av‡›`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vjb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(1947-1956)</w:t>
            </w:r>
          </w:p>
        </w:tc>
        <w:tc>
          <w:tcPr>
            <w:tcW w:w="450" w:type="dxa"/>
            <w:vAlign w:val="center"/>
          </w:tcPr>
          <w:p w:rsidR="00FF3B24" w:rsidRPr="005F6D0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m.g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Bd‡ZLvi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gvngy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`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6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PSL-1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FAZL-2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88017 - 88026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Thompsan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… [et.al]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Crafting &amp; Executing Strategy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18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New Delhi: Tata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Mc.Graw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Hill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10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 – 7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3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88027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Hill, Gareth &amp; Jones, Gareth R.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Strategic Management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9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India: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Cengage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Learning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88028</w:t>
            </w:r>
            <w:r w:rsidRPr="00645BFF">
              <w:rPr>
                <w:rFonts w:ascii="Century Gothic" w:hAnsi="Century Gothic"/>
              </w:rPr>
              <w:t xml:space="preserve"> - </w:t>
            </w:r>
            <w:r w:rsidRPr="00645BFF">
              <w:rPr>
                <w:rFonts w:ascii="Century Gothic" w:hAnsi="Century Gothic"/>
                <w:sz w:val="18"/>
                <w:szCs w:val="18"/>
              </w:rPr>
              <w:t>88030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Koutsoyiannis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A.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Modern microeconomics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2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London: Macmillan, 1979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88031 - 88035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Hitt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Michael…[et.al]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Strategic Management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9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India: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Cengage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Learning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 -4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1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88036 - 88038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Aho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Alfred V. …[et.al]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Compilers, Principles, Technique and tools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2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India: Pearson, 2014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88039 - 88040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Swales,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Jhon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M. and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Feak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Christing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Academic writing for graduate students.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3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USA: University of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Michigon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2012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88041 - 88046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Islam, M.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Nurul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An introduction to Statistics and Probability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4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Dhaka: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Mullick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&amp; Brothers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6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 – 4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2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88047 - 88052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Silberschatz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Abraham, Galvin, Peter Baer and Gagne, Greg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Operating system and concepts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 xml:space="preserve">9 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India: Wiley, 2014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6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 – 4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2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88053 - 88054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Monir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M.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Law of evidence (act. 1 of 1872)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Delhi: Universal law, 2016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88055 - 88060</w:t>
            </w:r>
          </w:p>
        </w:tc>
        <w:tc>
          <w:tcPr>
            <w:tcW w:w="2430" w:type="dxa"/>
            <w:vAlign w:val="center"/>
          </w:tcPr>
          <w:p w:rsidR="00FF3B24" w:rsidRPr="00A12DA9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gbRyi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byiƒj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Bmjvg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A12DA9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kZel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c‡i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wd‡i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†`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Lv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BwZnvm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e½f½ I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gymwjgjxM</w:t>
            </w:r>
            <w:proofErr w:type="spellEnd"/>
          </w:p>
        </w:tc>
        <w:tc>
          <w:tcPr>
            <w:tcW w:w="450" w:type="dxa"/>
            <w:vAlign w:val="center"/>
          </w:tcPr>
          <w:p w:rsidR="00FF3B24" w:rsidRPr="00A12DA9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A12DA9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MwZaviv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2010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6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 – 4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2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88061 - 88063</w:t>
            </w:r>
          </w:p>
        </w:tc>
        <w:tc>
          <w:tcPr>
            <w:tcW w:w="2430" w:type="dxa"/>
            <w:vAlign w:val="center"/>
          </w:tcPr>
          <w:p w:rsidR="00FF3B24" w:rsidRPr="00A12DA9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ingvb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wgRvbyi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A12DA9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‡fv³v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AwaKvi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msiÿb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AvBb</w:t>
            </w:r>
            <w:proofErr w:type="spellEnd"/>
          </w:p>
        </w:tc>
        <w:tc>
          <w:tcPr>
            <w:tcW w:w="450" w:type="dxa"/>
            <w:vAlign w:val="center"/>
          </w:tcPr>
          <w:p w:rsidR="00FF3B24" w:rsidRPr="00A12DA9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1992" w:type="dxa"/>
            <w:vAlign w:val="center"/>
          </w:tcPr>
          <w:p w:rsidR="00FF3B24" w:rsidRPr="00A12DA9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m~dx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cÖKvkbx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2018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88064 - 88065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Faiz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-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ud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-din, Muhammad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Human rights law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1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Dhaka: Shams Publications, 2018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88066 - 88068</w:t>
            </w:r>
          </w:p>
        </w:tc>
        <w:tc>
          <w:tcPr>
            <w:tcW w:w="2430" w:type="dxa"/>
            <w:vAlign w:val="center"/>
          </w:tcPr>
          <w:p w:rsidR="00FF3B24" w:rsidRPr="00DB1DD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Rwniæj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DB1DD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dŠR`vix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Kvh©wewa</w:t>
            </w:r>
            <w:proofErr w:type="spellEnd"/>
          </w:p>
        </w:tc>
        <w:tc>
          <w:tcPr>
            <w:tcW w:w="450" w:type="dxa"/>
            <w:vAlign w:val="center"/>
          </w:tcPr>
          <w:p w:rsidR="00FF3B24" w:rsidRPr="00DB1DD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1992" w:type="dxa"/>
            <w:vAlign w:val="center"/>
          </w:tcPr>
          <w:p w:rsidR="00FF3B24" w:rsidRPr="00DB1DD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jÕ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eyK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Kv¤úvbx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2018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88072 - 88075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Rahman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A.F.M.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Abdur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and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Charjee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P.K.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Bhatta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Ali,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Ayub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A text book on Co-ordinate geometry with vector Analysis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Dhaka: New book palace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4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88076 - 88078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Paul,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Nirmal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Chandra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The Bangladesh labor act &amp; rules and other related laws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9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Dhaka: Shams publications, 2017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88079 - 88081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Chowdhury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Jashim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Ali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An introduction to the constitutional law of Bangladesh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3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Chittagong: Book zone publication, 2017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88082 - 88089</w:t>
            </w:r>
          </w:p>
        </w:tc>
        <w:tc>
          <w:tcPr>
            <w:tcW w:w="2430" w:type="dxa"/>
            <w:vAlign w:val="center"/>
          </w:tcPr>
          <w:p w:rsidR="00FF3B24" w:rsidRPr="00DB1DD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Avey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BDmyd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¤§`</w:t>
            </w:r>
          </w:p>
        </w:tc>
        <w:tc>
          <w:tcPr>
            <w:tcW w:w="2520" w:type="dxa"/>
            <w:vAlign w:val="center"/>
          </w:tcPr>
          <w:p w:rsidR="00FF3B24" w:rsidRPr="00DB1DD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K¨vjKzjvm-1</w:t>
            </w:r>
          </w:p>
        </w:tc>
        <w:tc>
          <w:tcPr>
            <w:tcW w:w="450" w:type="dxa"/>
            <w:vAlign w:val="center"/>
          </w:tcPr>
          <w:p w:rsidR="00FF3B24" w:rsidRPr="00DB1DD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1992" w:type="dxa"/>
            <w:vAlign w:val="center"/>
          </w:tcPr>
          <w:p w:rsidR="00FF3B24" w:rsidRPr="00DB1DD7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gvgyb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eªv`vm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©, 2017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8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 – 6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2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88090 - 88091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Kabir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Luthful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and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Rakib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Arfatul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Translated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Lectures on the panel code with leading cases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Dhaka: Air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Prokhason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2016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88092 - 88093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Mahmood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Shaukat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and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Shoukat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Nadeem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The specific relief act (1 of 1877)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Lahore: New fine printing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88094 - 88096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Bhattacharjef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P.K, Mohammad and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Khosh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A text book on differential calculus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4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Dhaka: New book palace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88097 - 88101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Horngren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Charles.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Datar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Srikant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M and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Rajan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Madhav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. V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Costing accounting: A managerial emphasis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15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India: Pearson, 2017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 – 3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2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88102 - 88105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Silberschatz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Abraham,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Korth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Henry F. and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Sudharsan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S.</w:t>
            </w:r>
          </w:p>
          <w:p w:rsidR="003C3B9E" w:rsidRPr="00645BFF" w:rsidRDefault="003C3B9E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Database system concepts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6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Chennai: Mc.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Graw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2011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4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88106 - 88108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Gogna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PPS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A text book of company law: act 2013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11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New Delhi: S.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Chand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2016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88109 - 88116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Chauchuri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Azizul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Haq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Risk and Insurance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2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Dhaka: Brothers Publications, 2008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8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 – 5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3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88117 - 88125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Islam,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Quamru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and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Mandal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Amalesh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Chandra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Mechanical engineering drawing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Dhaka: Publication-cum-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Intormation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wing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9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 – 6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3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88126 - 88130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Bhattacharjee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P.K,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Mohamma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Khosh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and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Latif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>, Abdul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A text book on integral calculus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Dhaka: New book palace, 2017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 – 3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2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88131 - 88140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Rahman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M.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Lutfar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and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Hossain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Alamgir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Computer fundamentals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Dhaka: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Systech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publication, 2002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10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 – 7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3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88141 - 88144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Mazid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, M.A and Rashid, M.A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Fundamentals of Pharmacy &amp; Pharmacy Practice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1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Dhaka: Keya Medical Book, 2014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  <w:lang w:bidi="bn-BD"/>
              </w:rPr>
              <w:t>4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88145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-88148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Kabir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Lutful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Land laws of Bangladesh (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Vol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- 14)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12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>Dhaka: Air Prokashan,2018</w:t>
            </w:r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4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88149-88151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Khan, Abdul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Awal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Taher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Abu</w:t>
            </w:r>
          </w:p>
        </w:tc>
        <w:tc>
          <w:tcPr>
            <w:tcW w:w="252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Industrial Relations</w:t>
            </w:r>
          </w:p>
        </w:tc>
        <w:tc>
          <w:tcPr>
            <w:tcW w:w="45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2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Dhaka: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A</w:t>
            </w:r>
            <w:r>
              <w:rPr>
                <w:rFonts w:ascii="Century Gothic" w:hAnsi="Century Gothic" w:cs="SutonnyMJ"/>
                <w:sz w:val="18"/>
                <w:szCs w:val="18"/>
              </w:rPr>
              <w:t>b</w:t>
            </w:r>
            <w:r w:rsidRPr="00645BFF">
              <w:rPr>
                <w:rFonts w:ascii="Century Gothic" w:hAnsi="Century Gothic" w:cs="SutonnyMJ"/>
                <w:sz w:val="18"/>
                <w:szCs w:val="18"/>
              </w:rPr>
              <w:t>ir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Prokashan</w:t>
            </w:r>
            <w:r>
              <w:rPr>
                <w:rFonts w:ascii="Century Gothic" w:hAnsi="Century Gothic" w:cs="SutonnyMJ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94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88152-88154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Yates, Ricardo and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Neto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Berthir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Ribeiro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Modern Information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Retrival</w:t>
            </w:r>
            <w:proofErr w:type="spellEnd"/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New Delhi: Pearson Education, 1999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88155-88157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Anderson, David R</w:t>
            </w:r>
            <w:proofErr w:type="gramStart"/>
            <w:r>
              <w:rPr>
                <w:rFonts w:ascii="Century Gothic" w:hAnsi="Century Gothic" w:cs="SutonnyMJ"/>
                <w:sz w:val="18"/>
                <w:szCs w:val="18"/>
              </w:rPr>
              <w:t>. ..</w:t>
            </w:r>
            <w:proofErr w:type="gramEnd"/>
            <w:r>
              <w:rPr>
                <w:rFonts w:ascii="Century Gothic" w:hAnsi="Century Gothic" w:cs="SutonnyMJ"/>
                <w:sz w:val="18"/>
                <w:szCs w:val="18"/>
              </w:rPr>
              <w:t xml:space="preserve"> [</w:t>
            </w:r>
            <w:proofErr w:type="gramStart"/>
            <w:r>
              <w:rPr>
                <w:rFonts w:ascii="Century Gothic" w:hAnsi="Century Gothic" w:cs="SutonnyMJ"/>
                <w:sz w:val="18"/>
                <w:szCs w:val="18"/>
              </w:rPr>
              <w:t>et</w:t>
            </w:r>
            <w:proofErr w:type="gramEnd"/>
            <w:r>
              <w:rPr>
                <w:rFonts w:ascii="Century Gothic" w:hAnsi="Century Gothic" w:cs="SutonnyMJ"/>
                <w:sz w:val="18"/>
                <w:szCs w:val="18"/>
              </w:rPr>
              <w:t>. Al.]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An Introduction to Management Science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13</w:t>
            </w: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India: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Cengage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2018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88158-88165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Chowdhury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L.R.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A Text Book on General Banking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3</w:t>
            </w: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Dhaka: Brothers Publication, 2017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8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 – 5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3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88166-88171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Kuchhal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, M.C. and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Kochhal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Vivek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Marcantile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Law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</w:t>
            </w: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India: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Vikas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Publishing, 2013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6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 – 4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 xml:space="preserve">FAZL – 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2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88172-88179</w:t>
            </w:r>
          </w:p>
        </w:tc>
        <w:tc>
          <w:tcPr>
            <w:tcW w:w="2430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Khan, Abdul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Awal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Taher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Abu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Human Resource Management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5</w:t>
            </w: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Dhaka: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A</w:t>
            </w:r>
            <w:r>
              <w:rPr>
                <w:rFonts w:ascii="Century Gothic" w:hAnsi="Century Gothic" w:cs="SutonnyMJ"/>
                <w:sz w:val="18"/>
                <w:szCs w:val="18"/>
              </w:rPr>
              <w:t>b</w:t>
            </w:r>
            <w:r w:rsidRPr="00645BFF">
              <w:rPr>
                <w:rFonts w:ascii="Century Gothic" w:hAnsi="Century Gothic" w:cs="SutonnyMJ"/>
                <w:sz w:val="18"/>
                <w:szCs w:val="18"/>
              </w:rPr>
              <w:t>ir</w:t>
            </w:r>
            <w:proofErr w:type="spellEnd"/>
            <w:r w:rsidRPr="00645BFF">
              <w:rPr>
                <w:rFonts w:ascii="Century Gothic" w:hAnsi="Century Gothic" w:cs="SutonnyMJ"/>
                <w:sz w:val="18"/>
                <w:szCs w:val="18"/>
              </w:rPr>
              <w:t xml:space="preserve"> </w:t>
            </w:r>
            <w:proofErr w:type="spellStart"/>
            <w:r w:rsidRPr="00645BFF">
              <w:rPr>
                <w:rFonts w:ascii="Century Gothic" w:hAnsi="Century Gothic" w:cs="SutonnyMJ"/>
                <w:sz w:val="18"/>
                <w:szCs w:val="18"/>
              </w:rPr>
              <w:t>Prokashan</w:t>
            </w:r>
            <w:r>
              <w:rPr>
                <w:rFonts w:ascii="Century Gothic" w:hAnsi="Century Gothic" w:cs="SutonnyMJ"/>
                <w:sz w:val="18"/>
                <w:szCs w:val="18"/>
              </w:rPr>
              <w:t>s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2018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8</w:t>
            </w:r>
          </w:p>
        </w:tc>
        <w:tc>
          <w:tcPr>
            <w:tcW w:w="990" w:type="dxa"/>
            <w:vAlign w:val="center"/>
          </w:tcPr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 – 5</w:t>
            </w:r>
          </w:p>
          <w:p w:rsidR="00FF3B24" w:rsidRPr="00645BFF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645BFF">
              <w:rPr>
                <w:rFonts w:ascii="Century Gothic" w:hAnsi="Century Gothic" w:cstheme="majorBidi"/>
                <w:sz w:val="18"/>
                <w:szCs w:val="18"/>
              </w:rPr>
              <w:t>FAZL – 3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88180-88181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Bangladesh Bar Council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The Bangladesh Legal Practitioners and Bar Council Order and Rules, 1972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645BFF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Dhaka: Bar Council, 2013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88182-88183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Ministry of Law, Bangladesh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The Code of Civil Procedure, October, 2013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Bangladesh: Ministry of Law, 2017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88184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Engelkirk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, Paul G and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Engelkirk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Janit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Duben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Burtons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Microbilogy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for the Health Science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10</w:t>
            </w: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London: Walters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Kluwer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2015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88185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Edited by: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Erling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, Elizabeth J. and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Seargeant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Philip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English and Development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Bristol: Multilingual Matters, 2013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88186-88187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Bangladesh Ministry of Law and Justice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The Evidence Act, 1872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Bangladesh: Ministry of Law, 2017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88188-88189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Ranchhoddas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Ratanlal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Thakore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Dhirajlal</w:t>
            </w:r>
            <w:proofErr w:type="spellEnd"/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The Indian Penal Code (Act XLV of 1861)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India: Lexis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Nexis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2014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88190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Cooper, Michael D.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Design of Library Automation Systems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USA: John Wiley &amp; Sons, 1996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88191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Thomson, A.J. and Martinet A. V.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A Practical English Grammar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4</w:t>
            </w: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New Delhi: Oxford University Press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88192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Hardgrave, Jr. Robert and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Kochanek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Stanley A.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India: Government and Politics in Developing Nation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New York: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Harcout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Brace, 1993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88193-88194</w:t>
            </w:r>
          </w:p>
        </w:tc>
        <w:tc>
          <w:tcPr>
            <w:tcW w:w="243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Khan,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Ansar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Ali</w:t>
            </w:r>
          </w:p>
        </w:tc>
        <w:tc>
          <w:tcPr>
            <w:tcW w:w="252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Land Laws in Bangladesh</w:t>
            </w:r>
          </w:p>
        </w:tc>
        <w:tc>
          <w:tcPr>
            <w:tcW w:w="450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Dhaka: Bangladesh Law Book, 2013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88195-88197</w:t>
            </w:r>
          </w:p>
        </w:tc>
        <w:tc>
          <w:tcPr>
            <w:tcW w:w="243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Avjx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Avn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¤§`</w:t>
            </w:r>
          </w:p>
        </w:tc>
        <w:tc>
          <w:tcPr>
            <w:tcW w:w="252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Avey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eKi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AvQwQwÏK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ivw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Avjøvû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Avbû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45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BmjvwgK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m›Uvi</w:t>
            </w:r>
            <w:proofErr w:type="spellEnd"/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88198-88200</w:t>
            </w:r>
          </w:p>
        </w:tc>
        <w:tc>
          <w:tcPr>
            <w:tcW w:w="243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Avjx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Avn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¤§`</w:t>
            </w:r>
          </w:p>
        </w:tc>
        <w:tc>
          <w:tcPr>
            <w:tcW w:w="252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Zzjbvg~jK</w:t>
            </w:r>
            <w:proofErr w:type="spellEnd"/>
            <w:r w:rsidRPr="00541035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wdKn</w:t>
            </w:r>
            <w:proofErr w:type="spellEnd"/>
            <w:r w:rsidRPr="00541035">
              <w:rPr>
                <w:rFonts w:ascii="SutonnyMJ" w:hAnsi="SutonnyMJ" w:cs="SutonnyMJ"/>
                <w:sz w:val="18"/>
                <w:szCs w:val="18"/>
              </w:rPr>
              <w:t xml:space="preserve"> (1g LÛ)</w:t>
            </w:r>
          </w:p>
        </w:tc>
        <w:tc>
          <w:tcPr>
            <w:tcW w:w="45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BmjvwgK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jÕ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wimvP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88201-88203</w:t>
            </w:r>
          </w:p>
        </w:tc>
        <w:tc>
          <w:tcPr>
            <w:tcW w:w="243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Avjx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Avn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¤§`</w:t>
            </w:r>
          </w:p>
        </w:tc>
        <w:tc>
          <w:tcPr>
            <w:tcW w:w="252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Gymwjg</w:t>
            </w:r>
            <w:proofErr w:type="spellEnd"/>
            <w:r w:rsidRPr="00541035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wjwcKjv</w:t>
            </w:r>
            <w:proofErr w:type="spellEnd"/>
            <w:r w:rsidRPr="00541035"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DrcwË</w:t>
            </w:r>
            <w:proofErr w:type="spellEnd"/>
            <w:r w:rsidRPr="00541035"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weKvk</w:t>
            </w:r>
            <w:proofErr w:type="spellEnd"/>
          </w:p>
        </w:tc>
        <w:tc>
          <w:tcPr>
            <w:tcW w:w="45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GKv‡Wwg</w:t>
            </w:r>
            <w:proofErr w:type="spellEnd"/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88204-88206</w:t>
            </w:r>
          </w:p>
        </w:tc>
        <w:tc>
          <w:tcPr>
            <w:tcW w:w="243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Avjx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Avn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¤§`</w:t>
            </w:r>
          </w:p>
        </w:tc>
        <w:tc>
          <w:tcPr>
            <w:tcW w:w="252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MbZš</w:t>
            </w:r>
            <w:proofErr w:type="spellEnd"/>
            <w:r w:rsidRPr="00541035">
              <w:rPr>
                <w:rFonts w:ascii="SutonnyMJ" w:hAnsi="SutonnyMJ" w:cs="SutonnyMJ"/>
                <w:sz w:val="18"/>
                <w:szCs w:val="18"/>
              </w:rPr>
              <w:t xml:space="preserve">¿ I </w:t>
            </w: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Bmjvg</w:t>
            </w:r>
            <w:proofErr w:type="spellEnd"/>
          </w:p>
        </w:tc>
        <w:tc>
          <w:tcPr>
            <w:tcW w:w="45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1992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PÆMÖvg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AvwKe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cvewj‡Kkb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2017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88207-88209</w:t>
            </w:r>
          </w:p>
        </w:tc>
        <w:tc>
          <w:tcPr>
            <w:tcW w:w="243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Avjx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Avn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¤§`</w:t>
            </w:r>
          </w:p>
        </w:tc>
        <w:tc>
          <w:tcPr>
            <w:tcW w:w="252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Bmjv‡gi</w:t>
            </w:r>
            <w:proofErr w:type="spellEnd"/>
            <w:r w:rsidRPr="00541035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Av‡jv‡K</w:t>
            </w:r>
            <w:proofErr w:type="spellEnd"/>
            <w:r w:rsidRPr="00541035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evm¯’v‡bi</w:t>
            </w:r>
            <w:proofErr w:type="spellEnd"/>
            <w:r w:rsidRPr="00541035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AwaKvi</w:t>
            </w:r>
            <w:proofErr w:type="spellEnd"/>
            <w:r w:rsidRPr="00541035"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 w:rsidRPr="00541035">
              <w:rPr>
                <w:rFonts w:ascii="SutonnyMJ" w:hAnsi="SutonnyMJ" w:cs="SutonnyMJ"/>
                <w:sz w:val="18"/>
                <w:szCs w:val="18"/>
              </w:rPr>
              <w:t>wbivcËv</w:t>
            </w:r>
            <w:proofErr w:type="spellEnd"/>
          </w:p>
        </w:tc>
        <w:tc>
          <w:tcPr>
            <w:tcW w:w="45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BmjvwgK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jÕ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wimvP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©, 2015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FF3B24" w:rsidRPr="00645BFF" w:rsidTr="00F0542A">
        <w:trPr>
          <w:jc w:val="center"/>
        </w:trPr>
        <w:tc>
          <w:tcPr>
            <w:tcW w:w="424" w:type="dxa"/>
            <w:vAlign w:val="center"/>
          </w:tcPr>
          <w:p w:rsidR="00FF3B24" w:rsidRPr="00645BFF" w:rsidRDefault="00FF3B24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88210-88212</w:t>
            </w:r>
          </w:p>
        </w:tc>
        <w:tc>
          <w:tcPr>
            <w:tcW w:w="243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Avjx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Avn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¤§`</w:t>
            </w:r>
          </w:p>
        </w:tc>
        <w:tc>
          <w:tcPr>
            <w:tcW w:w="252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ZvhwKqvZzb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bdm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AvZ¥ïw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×)</w:t>
            </w:r>
          </w:p>
        </w:tc>
        <w:tc>
          <w:tcPr>
            <w:tcW w:w="450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1992" w:type="dxa"/>
            <w:vAlign w:val="center"/>
          </w:tcPr>
          <w:p w:rsidR="00FF3B24" w:rsidRPr="00541035" w:rsidRDefault="00FF3B24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BmjvwgK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m›Uvi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2018</w:t>
            </w:r>
          </w:p>
        </w:tc>
        <w:tc>
          <w:tcPr>
            <w:tcW w:w="594" w:type="dxa"/>
            <w:vAlign w:val="center"/>
          </w:tcPr>
          <w:p w:rsidR="00FF3B24" w:rsidRDefault="00FF3B24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FF3B24" w:rsidRDefault="00FF3B24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EE3F82" w:rsidRPr="00645BFF" w:rsidTr="00F0542A">
        <w:trPr>
          <w:jc w:val="center"/>
        </w:trPr>
        <w:tc>
          <w:tcPr>
            <w:tcW w:w="424" w:type="dxa"/>
            <w:vAlign w:val="center"/>
          </w:tcPr>
          <w:p w:rsidR="00EE3F82" w:rsidRPr="00645BFF" w:rsidRDefault="00EE3F82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EE3F82" w:rsidRDefault="009324D8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88213-88215</w:t>
            </w:r>
          </w:p>
        </w:tc>
        <w:tc>
          <w:tcPr>
            <w:tcW w:w="2430" w:type="dxa"/>
            <w:vAlign w:val="center"/>
          </w:tcPr>
          <w:p w:rsidR="00EE3F82" w:rsidRPr="009324D8" w:rsidRDefault="009324D8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Fizgorald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P.J.</w:t>
            </w:r>
          </w:p>
        </w:tc>
        <w:tc>
          <w:tcPr>
            <w:tcW w:w="2520" w:type="dxa"/>
            <w:vAlign w:val="center"/>
          </w:tcPr>
          <w:p w:rsidR="00EE3F82" w:rsidRPr="009324D8" w:rsidRDefault="009324D8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Salmond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on Jurisprudence</w:t>
            </w:r>
          </w:p>
        </w:tc>
        <w:tc>
          <w:tcPr>
            <w:tcW w:w="450" w:type="dxa"/>
            <w:vAlign w:val="center"/>
          </w:tcPr>
          <w:p w:rsidR="00EE3F82" w:rsidRPr="009324D8" w:rsidRDefault="009324D8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12</w:t>
            </w:r>
          </w:p>
        </w:tc>
        <w:tc>
          <w:tcPr>
            <w:tcW w:w="1992" w:type="dxa"/>
            <w:vAlign w:val="center"/>
          </w:tcPr>
          <w:p w:rsidR="00EE3F82" w:rsidRPr="009324D8" w:rsidRDefault="009324D8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South Asian: Sweet &amp; Maxwell, 2016</w:t>
            </w:r>
          </w:p>
        </w:tc>
        <w:tc>
          <w:tcPr>
            <w:tcW w:w="594" w:type="dxa"/>
            <w:vAlign w:val="center"/>
          </w:tcPr>
          <w:p w:rsidR="00EE3F82" w:rsidRPr="009324D8" w:rsidRDefault="009324D8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EE3F82" w:rsidRPr="009324D8" w:rsidRDefault="009324D8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EE3F82" w:rsidRPr="00645BFF" w:rsidTr="00F0542A">
        <w:trPr>
          <w:jc w:val="center"/>
        </w:trPr>
        <w:tc>
          <w:tcPr>
            <w:tcW w:w="424" w:type="dxa"/>
            <w:vAlign w:val="center"/>
          </w:tcPr>
          <w:p w:rsidR="00EE3F82" w:rsidRPr="00645BFF" w:rsidRDefault="00EE3F82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EE3F82" w:rsidRDefault="009324D8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88216</w:t>
            </w:r>
          </w:p>
        </w:tc>
        <w:tc>
          <w:tcPr>
            <w:tcW w:w="2430" w:type="dxa"/>
            <w:vAlign w:val="center"/>
          </w:tcPr>
          <w:p w:rsidR="00EE3F82" w:rsidRPr="009324D8" w:rsidRDefault="009324D8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Jolowicz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H.F. &amp; Nicholas, Barry</w:t>
            </w:r>
          </w:p>
        </w:tc>
        <w:tc>
          <w:tcPr>
            <w:tcW w:w="2520" w:type="dxa"/>
            <w:vAlign w:val="center"/>
          </w:tcPr>
          <w:p w:rsidR="00EE3F82" w:rsidRPr="009324D8" w:rsidRDefault="00D94257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Historical Introduction to the Study of Roman</w:t>
            </w:r>
          </w:p>
        </w:tc>
        <w:tc>
          <w:tcPr>
            <w:tcW w:w="450" w:type="dxa"/>
            <w:vAlign w:val="center"/>
          </w:tcPr>
          <w:p w:rsidR="00EE3F82" w:rsidRPr="009324D8" w:rsidRDefault="00D94257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2</w:t>
            </w:r>
          </w:p>
        </w:tc>
        <w:tc>
          <w:tcPr>
            <w:tcW w:w="1992" w:type="dxa"/>
            <w:vAlign w:val="center"/>
          </w:tcPr>
          <w:p w:rsidR="00EE3F82" w:rsidRPr="009324D8" w:rsidRDefault="00D94257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London: Cambridge University, 1972</w:t>
            </w:r>
          </w:p>
        </w:tc>
        <w:tc>
          <w:tcPr>
            <w:tcW w:w="594" w:type="dxa"/>
            <w:vAlign w:val="center"/>
          </w:tcPr>
          <w:p w:rsidR="00EE3F82" w:rsidRPr="009324D8" w:rsidRDefault="00D94257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EE3F82" w:rsidRPr="009324D8" w:rsidRDefault="00D94257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1E5148" w:rsidRPr="00645BFF" w:rsidTr="00F0542A">
        <w:trPr>
          <w:jc w:val="center"/>
        </w:trPr>
        <w:tc>
          <w:tcPr>
            <w:tcW w:w="424" w:type="dxa"/>
            <w:vAlign w:val="center"/>
          </w:tcPr>
          <w:p w:rsidR="001E5148" w:rsidRPr="00645BFF" w:rsidRDefault="001E5148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1E5148" w:rsidRDefault="001E5148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88217-88218</w:t>
            </w:r>
          </w:p>
        </w:tc>
        <w:tc>
          <w:tcPr>
            <w:tcW w:w="2430" w:type="dxa"/>
            <w:vAlign w:val="center"/>
          </w:tcPr>
          <w:p w:rsidR="001E5148" w:rsidRPr="001E5148" w:rsidRDefault="001E5148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gKmy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`, ˆ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Aveyj</w:t>
            </w:r>
            <w:proofErr w:type="spellEnd"/>
          </w:p>
        </w:tc>
        <w:tc>
          <w:tcPr>
            <w:tcW w:w="2520" w:type="dxa"/>
            <w:vAlign w:val="center"/>
          </w:tcPr>
          <w:p w:rsidR="001E5148" w:rsidRPr="001E5148" w:rsidRDefault="001E5148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wek¦we`¨vjq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evsjv‡`‡k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D”P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wkÿv</w:t>
            </w:r>
            <w:proofErr w:type="spellEnd"/>
          </w:p>
        </w:tc>
        <w:tc>
          <w:tcPr>
            <w:tcW w:w="450" w:type="dxa"/>
            <w:vAlign w:val="center"/>
          </w:tcPr>
          <w:p w:rsidR="001E5148" w:rsidRPr="001E5148" w:rsidRDefault="001E5148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1992" w:type="dxa"/>
            <w:vAlign w:val="center"/>
          </w:tcPr>
          <w:p w:rsidR="001E5148" w:rsidRPr="001E5148" w:rsidRDefault="001E5148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XvKvt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WU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wcÖw›Us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2016</w:t>
            </w:r>
          </w:p>
        </w:tc>
        <w:tc>
          <w:tcPr>
            <w:tcW w:w="594" w:type="dxa"/>
            <w:vAlign w:val="center"/>
          </w:tcPr>
          <w:p w:rsidR="001E5148" w:rsidRPr="009324D8" w:rsidRDefault="001E5148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1E5148" w:rsidRPr="009324D8" w:rsidRDefault="001E5148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1E5148" w:rsidRPr="00645BFF" w:rsidTr="00F0542A">
        <w:trPr>
          <w:jc w:val="center"/>
        </w:trPr>
        <w:tc>
          <w:tcPr>
            <w:tcW w:w="424" w:type="dxa"/>
            <w:vAlign w:val="center"/>
          </w:tcPr>
          <w:p w:rsidR="001E5148" w:rsidRPr="00645BFF" w:rsidRDefault="001E5148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1E5148" w:rsidRDefault="001E5148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88219-88220</w:t>
            </w:r>
          </w:p>
        </w:tc>
        <w:tc>
          <w:tcPr>
            <w:tcW w:w="2430" w:type="dxa"/>
            <w:vAlign w:val="center"/>
          </w:tcPr>
          <w:p w:rsidR="001E5148" w:rsidRPr="001E5148" w:rsidRDefault="001E5148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gKmy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`, ˆ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Aveyj</w:t>
            </w:r>
            <w:proofErr w:type="spellEnd"/>
          </w:p>
        </w:tc>
        <w:tc>
          <w:tcPr>
            <w:tcW w:w="2520" w:type="dxa"/>
            <w:vAlign w:val="center"/>
          </w:tcPr>
          <w:p w:rsidR="001E5148" w:rsidRDefault="001E5148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m¨vi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wdwjc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nvUm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(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wek¦we`¨vj‡qi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cÖ_g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DcvPvh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©)</w:t>
            </w:r>
          </w:p>
        </w:tc>
        <w:tc>
          <w:tcPr>
            <w:tcW w:w="450" w:type="dxa"/>
            <w:vAlign w:val="center"/>
          </w:tcPr>
          <w:p w:rsidR="001E5148" w:rsidRDefault="001E5148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1E5148" w:rsidRDefault="001E5148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XvKvt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Kgjv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wcÖ›Uvm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©, 2016</w:t>
            </w:r>
          </w:p>
        </w:tc>
        <w:tc>
          <w:tcPr>
            <w:tcW w:w="594" w:type="dxa"/>
            <w:vAlign w:val="center"/>
          </w:tcPr>
          <w:p w:rsidR="001E5148" w:rsidRPr="009324D8" w:rsidRDefault="001E5148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1E5148" w:rsidRPr="009324D8" w:rsidRDefault="001E5148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1E5148" w:rsidRPr="00645BFF" w:rsidTr="00F0542A">
        <w:trPr>
          <w:jc w:val="center"/>
        </w:trPr>
        <w:tc>
          <w:tcPr>
            <w:tcW w:w="424" w:type="dxa"/>
            <w:vAlign w:val="center"/>
          </w:tcPr>
          <w:p w:rsidR="001E5148" w:rsidRPr="00645BFF" w:rsidRDefault="001E5148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1E5148" w:rsidRDefault="00A461E4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88221-</w:t>
            </w:r>
            <w:r w:rsidR="00107E4F">
              <w:rPr>
                <w:rFonts w:ascii="Century Gothic" w:hAnsi="Century Gothic" w:cstheme="majorBidi"/>
                <w:sz w:val="18"/>
                <w:szCs w:val="18"/>
              </w:rPr>
              <w:t>88223</w:t>
            </w:r>
          </w:p>
        </w:tc>
        <w:tc>
          <w:tcPr>
            <w:tcW w:w="2430" w:type="dxa"/>
            <w:vAlign w:val="center"/>
          </w:tcPr>
          <w:p w:rsidR="001E5148" w:rsidRPr="00107E4F" w:rsidRDefault="00107E4F" w:rsidP="00206D9E">
            <w:pPr>
              <w:spacing w:after="0" w:line="240" w:lineRule="auto"/>
              <w:contextualSpacing/>
              <w:rPr>
                <w:rFonts w:ascii="Century Gothic" w:hAnsi="Century Gothic" w:cs="Vrinda"/>
                <w:sz w:val="18"/>
                <w:szCs w:val="18"/>
              </w:rPr>
            </w:pPr>
            <w:r>
              <w:rPr>
                <w:rFonts w:ascii="Century Gothic" w:hAnsi="Century Gothic" w:cs="Vrinda"/>
                <w:sz w:val="18"/>
                <w:szCs w:val="18"/>
              </w:rPr>
              <w:t xml:space="preserve">Victor, W. </w:t>
            </w:r>
            <w:proofErr w:type="spellStart"/>
            <w:r>
              <w:rPr>
                <w:rFonts w:ascii="Century Gothic" w:hAnsi="Century Gothic" w:cs="Vrinda"/>
                <w:sz w:val="18"/>
                <w:szCs w:val="18"/>
              </w:rPr>
              <w:t>Rodwell</w:t>
            </w:r>
            <w:proofErr w:type="spellEnd"/>
            <w:proofErr w:type="gramStart"/>
            <w:r>
              <w:rPr>
                <w:rFonts w:ascii="Century Gothic" w:hAnsi="Century Gothic" w:cs="Vrinda"/>
                <w:sz w:val="18"/>
                <w:szCs w:val="18"/>
              </w:rPr>
              <w:t>..</w:t>
            </w:r>
            <w:proofErr w:type="gramEnd"/>
            <w:r>
              <w:rPr>
                <w:rFonts w:ascii="Century Gothic" w:hAnsi="Century Gothic" w:cs="Vrinda"/>
                <w:sz w:val="18"/>
                <w:szCs w:val="18"/>
              </w:rPr>
              <w:t xml:space="preserve"> [et.al.]</w:t>
            </w:r>
          </w:p>
        </w:tc>
        <w:tc>
          <w:tcPr>
            <w:tcW w:w="2520" w:type="dxa"/>
            <w:vAlign w:val="center"/>
          </w:tcPr>
          <w:p w:rsidR="001E5148" w:rsidRPr="00107E4F" w:rsidRDefault="00107E4F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Herper’s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Illustrated Biochemistry</w:t>
            </w:r>
          </w:p>
        </w:tc>
        <w:tc>
          <w:tcPr>
            <w:tcW w:w="450" w:type="dxa"/>
            <w:vAlign w:val="center"/>
          </w:tcPr>
          <w:p w:rsidR="001E5148" w:rsidRPr="00107E4F" w:rsidRDefault="00107E4F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31</w:t>
            </w:r>
          </w:p>
        </w:tc>
        <w:tc>
          <w:tcPr>
            <w:tcW w:w="1992" w:type="dxa"/>
            <w:vAlign w:val="center"/>
          </w:tcPr>
          <w:p w:rsidR="001E5148" w:rsidRPr="00107E4F" w:rsidRDefault="00107E4F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New York: McGraw, 2017</w:t>
            </w:r>
          </w:p>
        </w:tc>
        <w:tc>
          <w:tcPr>
            <w:tcW w:w="594" w:type="dxa"/>
            <w:vAlign w:val="center"/>
          </w:tcPr>
          <w:p w:rsidR="001E5148" w:rsidRPr="00107E4F" w:rsidRDefault="00107E4F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1E5148" w:rsidRPr="00107E4F" w:rsidRDefault="00107E4F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107E4F" w:rsidRPr="00645BFF" w:rsidTr="00F0542A">
        <w:trPr>
          <w:jc w:val="center"/>
        </w:trPr>
        <w:tc>
          <w:tcPr>
            <w:tcW w:w="424" w:type="dxa"/>
            <w:vAlign w:val="center"/>
          </w:tcPr>
          <w:p w:rsidR="00107E4F" w:rsidRPr="00645BFF" w:rsidRDefault="00107E4F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107E4F" w:rsidRDefault="00107E4F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88224-88233</w:t>
            </w:r>
          </w:p>
        </w:tc>
        <w:tc>
          <w:tcPr>
            <w:tcW w:w="2430" w:type="dxa"/>
            <w:vAlign w:val="center"/>
          </w:tcPr>
          <w:p w:rsidR="00107E4F" w:rsidRDefault="00107E4F" w:rsidP="00206D9E">
            <w:pPr>
              <w:spacing w:after="0" w:line="240" w:lineRule="auto"/>
              <w:contextualSpacing/>
              <w:rPr>
                <w:rFonts w:ascii="Century Gothic" w:hAnsi="Century Gothic" w:cs="Vrinda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Vrinda"/>
                <w:sz w:val="18"/>
                <w:szCs w:val="18"/>
              </w:rPr>
              <w:t>Syed</w:t>
            </w:r>
            <w:proofErr w:type="spellEnd"/>
            <w:r>
              <w:rPr>
                <w:rFonts w:ascii="Century Gothic" w:hAnsi="Century Gothic" w:cs="Vrinda"/>
                <w:sz w:val="18"/>
                <w:szCs w:val="18"/>
              </w:rPr>
              <w:t xml:space="preserve"> Muhammad </w:t>
            </w:r>
            <w:proofErr w:type="spellStart"/>
            <w:r>
              <w:rPr>
                <w:rFonts w:ascii="Century Gothic" w:hAnsi="Century Gothic" w:cs="Vrinda"/>
                <w:sz w:val="18"/>
                <w:szCs w:val="18"/>
              </w:rPr>
              <w:t>Sajjad</w:t>
            </w:r>
            <w:proofErr w:type="spellEnd"/>
            <w:r>
              <w:rPr>
                <w:rFonts w:ascii="Century Gothic" w:hAnsi="Century Gothic" w:cs="Vrind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Vrinda"/>
                <w:sz w:val="18"/>
                <w:szCs w:val="18"/>
              </w:rPr>
              <w:t>Kabir</w:t>
            </w:r>
            <w:proofErr w:type="spellEnd"/>
          </w:p>
        </w:tc>
        <w:tc>
          <w:tcPr>
            <w:tcW w:w="2520" w:type="dxa"/>
            <w:vAlign w:val="center"/>
          </w:tcPr>
          <w:p w:rsidR="00107E4F" w:rsidRDefault="00107E4F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Basic Guidelines for Research on Introductory </w:t>
            </w:r>
            <w:r w:rsidR="002A1405">
              <w:rPr>
                <w:rFonts w:ascii="Century Gothic" w:hAnsi="Century Gothic" w:cs="SutonnyMJ"/>
                <w:sz w:val="18"/>
                <w:szCs w:val="18"/>
              </w:rPr>
              <w:t>Approach</w:t>
            </w:r>
            <w:r>
              <w:rPr>
                <w:rFonts w:ascii="Century Gothic" w:hAnsi="Century Gothic" w:cs="SutonnyMJ"/>
                <w:sz w:val="18"/>
                <w:szCs w:val="18"/>
              </w:rPr>
              <w:t xml:space="preserve"> for all Disciplines</w:t>
            </w:r>
          </w:p>
        </w:tc>
        <w:tc>
          <w:tcPr>
            <w:tcW w:w="450" w:type="dxa"/>
            <w:vAlign w:val="center"/>
          </w:tcPr>
          <w:p w:rsidR="00107E4F" w:rsidRDefault="00107E4F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107E4F" w:rsidRDefault="002A1405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Chittagong: Book Zone Publication, 2016</w:t>
            </w:r>
          </w:p>
        </w:tc>
        <w:tc>
          <w:tcPr>
            <w:tcW w:w="594" w:type="dxa"/>
            <w:vAlign w:val="center"/>
          </w:tcPr>
          <w:p w:rsidR="00107E4F" w:rsidRDefault="002A1405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10</w:t>
            </w:r>
          </w:p>
        </w:tc>
        <w:tc>
          <w:tcPr>
            <w:tcW w:w="990" w:type="dxa"/>
            <w:vAlign w:val="center"/>
          </w:tcPr>
          <w:p w:rsidR="00107E4F" w:rsidRDefault="002A1405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CL-7</w:t>
            </w:r>
          </w:p>
          <w:p w:rsidR="002A1405" w:rsidRDefault="002A1405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FAZL-3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88234-88238</w:t>
            </w:r>
          </w:p>
        </w:tc>
        <w:tc>
          <w:tcPr>
            <w:tcW w:w="2430" w:type="dxa"/>
          </w:tcPr>
          <w:p w:rsidR="006476D0" w:rsidRPr="00D8196C" w:rsidRDefault="0016291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محمد بن عيسى بن سورة أبي عيسى الترمذي</w:t>
            </w:r>
          </w:p>
        </w:tc>
        <w:tc>
          <w:tcPr>
            <w:tcW w:w="2520" w:type="dxa"/>
          </w:tcPr>
          <w:p w:rsidR="006476D0" w:rsidRPr="00D8196C" w:rsidRDefault="0016291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الجامع الصحيح سنن الترمذي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88239-88243</w:t>
            </w:r>
          </w:p>
        </w:tc>
        <w:tc>
          <w:tcPr>
            <w:tcW w:w="2430" w:type="dxa"/>
            <w:vAlign w:val="center"/>
          </w:tcPr>
          <w:p w:rsidR="006476D0" w:rsidRPr="0016291D" w:rsidRDefault="0016291D" w:rsidP="00206D9E">
            <w:pPr>
              <w:bidi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6291D">
              <w:rPr>
                <w:rFonts w:ascii="Arial" w:eastAsia="Times New Roman" w:hAnsi="Arial" w:cs="Arial" w:hint="cs"/>
                <w:color w:val="000000"/>
                <w:rtl/>
              </w:rPr>
              <w:t>محمد الطحان</w:t>
            </w:r>
          </w:p>
        </w:tc>
        <w:tc>
          <w:tcPr>
            <w:tcW w:w="2520" w:type="dxa"/>
            <w:vAlign w:val="center"/>
          </w:tcPr>
          <w:p w:rsidR="006476D0" w:rsidRPr="0016291D" w:rsidRDefault="0016291D" w:rsidP="00206D9E">
            <w:pPr>
              <w:bidi/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</w:rPr>
            </w:pPr>
            <w:r w:rsidRPr="0016291D">
              <w:rPr>
                <w:rFonts w:ascii="Arial" w:eastAsia="Times New Roman" w:hAnsi="Arial" w:cs="Arial" w:hint="cs"/>
                <w:color w:val="000000"/>
                <w:rtl/>
              </w:rPr>
              <w:t>تيسير مصطلح الحديث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16291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>المكتبة المدنية ، 1977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88244-88246</w:t>
            </w:r>
          </w:p>
        </w:tc>
        <w:tc>
          <w:tcPr>
            <w:tcW w:w="2430" w:type="dxa"/>
          </w:tcPr>
          <w:p w:rsidR="006476D0" w:rsidRPr="005C7EE1" w:rsidRDefault="0016291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جلال الدين السيوطي</w:t>
            </w:r>
          </w:p>
        </w:tc>
        <w:tc>
          <w:tcPr>
            <w:tcW w:w="252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تدريب</w:t>
            </w:r>
            <w:r w:rsidRPr="005C7EE1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الراوي</w:t>
            </w:r>
            <w:r w:rsidR="0016291D">
              <w:rPr>
                <w:rFonts w:ascii="Arial" w:eastAsia="Times New Roman" w:hAnsi="Arial" w:cs="Arial" w:hint="cs"/>
                <w:color w:val="000000"/>
                <w:rtl/>
              </w:rPr>
              <w:t xml:space="preserve"> في شؤح التقريب النواوي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16291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القاهرة ، دار الحديث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723A6D" w:rsidRPr="00645BFF" w:rsidTr="00F0542A">
        <w:trPr>
          <w:jc w:val="center"/>
        </w:trPr>
        <w:tc>
          <w:tcPr>
            <w:tcW w:w="424" w:type="dxa"/>
            <w:vAlign w:val="center"/>
          </w:tcPr>
          <w:p w:rsidR="00723A6D" w:rsidRPr="00645BFF" w:rsidRDefault="00723A6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723A6D" w:rsidRDefault="00723A6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88247-88256</w:t>
            </w:r>
          </w:p>
        </w:tc>
        <w:tc>
          <w:tcPr>
            <w:tcW w:w="2430" w:type="dxa"/>
          </w:tcPr>
          <w:p w:rsidR="00723A6D" w:rsidRPr="00D8196C" w:rsidRDefault="00723A6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ابن حجر العسقلاني</w:t>
            </w:r>
          </w:p>
        </w:tc>
        <w:tc>
          <w:tcPr>
            <w:tcW w:w="2520" w:type="dxa"/>
          </w:tcPr>
          <w:p w:rsidR="00723A6D" w:rsidRPr="00D8196C" w:rsidRDefault="00723A6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بلوغ المرام</w:t>
            </w:r>
            <w:r w:rsidR="0016291D">
              <w:rPr>
                <w:rFonts w:ascii="Arial" w:eastAsia="Times New Roman" w:hAnsi="Arial" w:cs="Arial" w:hint="cs"/>
                <w:color w:val="000000"/>
                <w:rtl/>
              </w:rPr>
              <w:t xml:space="preserve"> :من جمع أدلة الأحكام</w:t>
            </w:r>
          </w:p>
        </w:tc>
        <w:tc>
          <w:tcPr>
            <w:tcW w:w="450" w:type="dxa"/>
            <w:vAlign w:val="center"/>
          </w:tcPr>
          <w:p w:rsidR="00723A6D" w:rsidRDefault="00723A6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723A6D" w:rsidRPr="001D35A3" w:rsidRDefault="0016291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>القاهرة ، دار الحديث</w:t>
            </w:r>
          </w:p>
        </w:tc>
        <w:tc>
          <w:tcPr>
            <w:tcW w:w="594" w:type="dxa"/>
            <w:vAlign w:val="center"/>
          </w:tcPr>
          <w:p w:rsidR="00723A6D" w:rsidRDefault="00723A6D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10</w:t>
            </w:r>
          </w:p>
        </w:tc>
        <w:tc>
          <w:tcPr>
            <w:tcW w:w="990" w:type="dxa"/>
            <w:vAlign w:val="center"/>
          </w:tcPr>
          <w:p w:rsidR="00723A6D" w:rsidRDefault="00723A6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CL-7</w:t>
            </w:r>
          </w:p>
          <w:p w:rsidR="00723A6D" w:rsidRDefault="00723A6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FAZL-3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88257-88261</w:t>
            </w:r>
          </w:p>
        </w:tc>
        <w:tc>
          <w:tcPr>
            <w:tcW w:w="2430" w:type="dxa"/>
          </w:tcPr>
          <w:p w:rsidR="006476D0" w:rsidRPr="00D8196C" w:rsidRDefault="0016291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مالك بن أنس</w:t>
            </w:r>
          </w:p>
        </w:tc>
        <w:tc>
          <w:tcPr>
            <w:tcW w:w="252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الموطأ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16291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>القاهرة ، دار الحديث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88262-88265</w:t>
            </w:r>
          </w:p>
        </w:tc>
        <w:tc>
          <w:tcPr>
            <w:tcW w:w="243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محمد بن يزيد</w:t>
            </w:r>
          </w:p>
        </w:tc>
        <w:tc>
          <w:tcPr>
            <w:tcW w:w="252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سنن ابن ماجه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16291D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دار الدليل ،2012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4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88266-88267</w:t>
            </w:r>
          </w:p>
        </w:tc>
        <w:tc>
          <w:tcPr>
            <w:tcW w:w="243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السيوطي</w:t>
            </w:r>
          </w:p>
        </w:tc>
        <w:tc>
          <w:tcPr>
            <w:tcW w:w="252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مصباح الزجاجة</w:t>
            </w:r>
            <w:r w:rsidR="0016291D">
              <w:rPr>
                <w:rFonts w:ascii="Arial" w:eastAsia="Times New Roman" w:hAnsi="Arial" w:cs="Arial" w:hint="cs"/>
                <w:color w:val="000000"/>
                <w:rtl/>
              </w:rPr>
              <w:t xml:space="preserve"> على سنن ابن ماجة </w:t>
            </w:r>
            <w:proofErr w:type="spellStart"/>
            <w:r w:rsidR="0016291D">
              <w:rPr>
                <w:rFonts w:ascii="Arial" w:eastAsia="Times New Roman" w:hAnsi="Arial" w:cs="Arial"/>
                <w:color w:val="000000"/>
              </w:rPr>
              <w:t>vol</w:t>
            </w:r>
            <w:proofErr w:type="spellEnd"/>
            <w:r w:rsidR="0016291D">
              <w:rPr>
                <w:rFonts w:ascii="Arial" w:eastAsia="Times New Roman" w:hAnsi="Arial" w:cs="Arial"/>
                <w:color w:val="000000"/>
              </w:rPr>
              <w:t>-I-II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6C5D75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لبنان ، دار الكتب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88268-88270</w:t>
            </w:r>
          </w:p>
        </w:tc>
        <w:tc>
          <w:tcPr>
            <w:tcW w:w="2430" w:type="dxa"/>
          </w:tcPr>
          <w:p w:rsidR="006476D0" w:rsidRPr="005C7EE1" w:rsidRDefault="006C5D75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شهاب الدين أحمد </w:t>
            </w:r>
            <w:r w:rsidR="006476D0" w:rsidRPr="00D8196C">
              <w:rPr>
                <w:rFonts w:ascii="Arial" w:eastAsia="Times New Roman" w:hAnsi="Arial" w:cs="Arial" w:hint="cs"/>
                <w:color w:val="000000"/>
                <w:rtl/>
              </w:rPr>
              <w:t xml:space="preserve">بن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علي بن </w:t>
            </w:r>
            <w:r w:rsidR="006476D0" w:rsidRPr="00D8196C">
              <w:rPr>
                <w:rFonts w:ascii="Arial" w:eastAsia="Times New Roman" w:hAnsi="Arial" w:cs="Arial" w:hint="cs"/>
                <w:color w:val="000000"/>
                <w:rtl/>
              </w:rPr>
              <w:t>حجر العسقلاني</w:t>
            </w:r>
          </w:p>
        </w:tc>
        <w:tc>
          <w:tcPr>
            <w:tcW w:w="252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تقريب التهذيب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6C5D75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>سوريا ، دار الرشيد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88271-88280</w:t>
            </w:r>
          </w:p>
        </w:tc>
        <w:tc>
          <w:tcPr>
            <w:tcW w:w="243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/>
                <w:color w:val="000000"/>
                <w:rtl/>
              </w:rPr>
              <w:t>الشوكانى</w:t>
            </w:r>
          </w:p>
        </w:tc>
        <w:tc>
          <w:tcPr>
            <w:tcW w:w="252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/>
                <w:color w:val="000000"/>
                <w:rtl/>
              </w:rPr>
              <w:t>فتح القدير</w:t>
            </w:r>
            <w:r w:rsidR="006C5D75">
              <w:rPr>
                <w:rFonts w:ascii="Arial" w:eastAsia="Times New Roman" w:hAnsi="Arial" w:cs="Arial" w:hint="cs"/>
                <w:color w:val="000000"/>
                <w:rtl/>
              </w:rPr>
              <w:t xml:space="preserve"> : الجامع ببن فن</w:t>
            </w:r>
            <w:r w:rsidR="002277A1">
              <w:rPr>
                <w:rFonts w:ascii="Arial" w:eastAsia="Times New Roman" w:hAnsi="Arial" w:cs="Arial" w:hint="cs"/>
                <w:color w:val="000000"/>
                <w:rtl/>
              </w:rPr>
              <w:t>ي</w:t>
            </w:r>
            <w:r w:rsidR="006C5D75">
              <w:rPr>
                <w:rFonts w:ascii="Arial" w:eastAsia="Times New Roman" w:hAnsi="Arial" w:cs="Arial" w:hint="cs"/>
                <w:color w:val="000000"/>
                <w:rtl/>
              </w:rPr>
              <w:t xml:space="preserve"> الرواية والدراية من علم التفسير  </w:t>
            </w:r>
            <w:proofErr w:type="spellStart"/>
            <w:r w:rsidR="006C5D75">
              <w:rPr>
                <w:rFonts w:ascii="Arial" w:eastAsia="Times New Roman" w:hAnsi="Arial" w:cs="Arial"/>
                <w:color w:val="000000"/>
              </w:rPr>
              <w:t>Vol</w:t>
            </w:r>
            <w:proofErr w:type="spellEnd"/>
            <w:r w:rsidR="006C5D75">
              <w:rPr>
                <w:rFonts w:ascii="Arial" w:eastAsia="Times New Roman" w:hAnsi="Arial" w:cs="Arial"/>
                <w:color w:val="000000"/>
              </w:rPr>
              <w:t xml:space="preserve"> –I-V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6C5D75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>القاهرة ، دار الحديث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 xml:space="preserve">10 </w:t>
            </w:r>
          </w:p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(2 Set)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88281-88295</w:t>
            </w:r>
          </w:p>
        </w:tc>
        <w:tc>
          <w:tcPr>
            <w:tcW w:w="243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 xml:space="preserve">إبن حجر العسقلاني </w:t>
            </w:r>
          </w:p>
        </w:tc>
        <w:tc>
          <w:tcPr>
            <w:tcW w:w="2520" w:type="dxa"/>
          </w:tcPr>
          <w:p w:rsidR="006476D0" w:rsidRPr="00D8196C" w:rsidRDefault="006C5D75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هدي الساري : </w:t>
            </w:r>
            <w:r w:rsidR="006476D0" w:rsidRPr="00D8196C">
              <w:rPr>
                <w:rFonts w:ascii="Arial" w:eastAsia="Times New Roman" w:hAnsi="Arial" w:cs="Arial" w:hint="cs"/>
                <w:color w:val="000000"/>
                <w:rtl/>
              </w:rPr>
              <w:t>فتح الباري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، </w:t>
            </w:r>
            <w:r>
              <w:rPr>
                <w:rFonts w:ascii="Arial" w:eastAsia="Times New Roman" w:hAnsi="Arial" w:cs="Arial"/>
                <w:color w:val="000000"/>
              </w:rPr>
              <w:t>V-1-13</w:t>
            </w:r>
            <w:r w:rsidR="006476D0" w:rsidRPr="00D8196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53699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>القاهرة ، مكتبة الصفا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15</w:t>
            </w:r>
          </w:p>
          <w:p w:rsidR="006C5D75" w:rsidRDefault="006C5D75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 w:rsidR="00536993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88296-88297</w:t>
            </w:r>
          </w:p>
        </w:tc>
        <w:tc>
          <w:tcPr>
            <w:tcW w:w="243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/>
                <w:color w:val="000000"/>
                <w:rtl/>
              </w:rPr>
              <w:t xml:space="preserve">شاه ولي الله </w:t>
            </w:r>
          </w:p>
        </w:tc>
        <w:tc>
          <w:tcPr>
            <w:tcW w:w="252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حجة</w:t>
            </w:r>
            <w:r w:rsidRPr="005C7EE1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الله</w:t>
            </w:r>
            <w:r w:rsidRPr="005C7EE1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البالغة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53699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لبنان ، دار الكتب العلمية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rtl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  <w:p w:rsidR="001D35A3" w:rsidRDefault="001D35A3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88298-88306</w:t>
            </w:r>
          </w:p>
        </w:tc>
        <w:tc>
          <w:tcPr>
            <w:tcW w:w="243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أبو الوليد الباجي</w:t>
            </w:r>
          </w:p>
        </w:tc>
        <w:tc>
          <w:tcPr>
            <w:tcW w:w="252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8196C">
              <w:rPr>
                <w:rFonts w:ascii="Arial" w:eastAsia="Times New Roman" w:hAnsi="Arial" w:cs="Arial"/>
                <w:color w:val="000000"/>
                <w:rtl/>
              </w:rPr>
              <w:t>المنتقى شرح موطأ</w:t>
            </w:r>
            <w:r w:rsidR="00536993">
              <w:rPr>
                <w:rFonts w:ascii="Arial" w:eastAsia="Times New Roman" w:hAnsi="Arial" w:cs="Arial" w:hint="cs"/>
                <w:color w:val="000000"/>
                <w:rtl/>
              </w:rPr>
              <w:t xml:space="preserve"> مالك</w:t>
            </w:r>
            <w:r w:rsidRPr="00D8196C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proofErr w:type="spellStart"/>
            <w:r w:rsidR="00536993">
              <w:rPr>
                <w:rFonts w:ascii="Arial" w:eastAsia="Times New Roman" w:hAnsi="Arial" w:cs="Arial"/>
                <w:color w:val="000000"/>
              </w:rPr>
              <w:t>vol</w:t>
            </w:r>
            <w:proofErr w:type="spellEnd"/>
            <w:r w:rsidR="00536993">
              <w:rPr>
                <w:rFonts w:ascii="Arial" w:eastAsia="Times New Roman" w:hAnsi="Arial" w:cs="Arial"/>
                <w:color w:val="000000"/>
              </w:rPr>
              <w:t xml:space="preserve"> –I-V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93124F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مصر : التوفيقية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9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88307-88310</w:t>
            </w:r>
          </w:p>
        </w:tc>
        <w:tc>
          <w:tcPr>
            <w:tcW w:w="2430" w:type="dxa"/>
          </w:tcPr>
          <w:p w:rsidR="006476D0" w:rsidRPr="00D8196C" w:rsidRDefault="0053699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محمد </w:t>
            </w:r>
            <w:r w:rsidR="006476D0" w:rsidRPr="00D8196C">
              <w:rPr>
                <w:rFonts w:ascii="Arial" w:eastAsia="Times New Roman" w:hAnsi="Arial" w:cs="Arial" w:hint="cs"/>
                <w:color w:val="000000"/>
                <w:rtl/>
              </w:rPr>
              <w:t>الشوكاني</w:t>
            </w:r>
          </w:p>
        </w:tc>
        <w:tc>
          <w:tcPr>
            <w:tcW w:w="252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نيل الأوطار</w:t>
            </w:r>
            <w:r w:rsidR="00536993"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  <w:r w:rsidR="0093124F">
              <w:rPr>
                <w:rFonts w:ascii="Arial" w:eastAsia="Times New Roman" w:hAnsi="Arial" w:cs="Arial" w:hint="cs"/>
                <w:color w:val="000000"/>
                <w:rtl/>
              </w:rPr>
              <w:t xml:space="preserve">3-1 </w:t>
            </w:r>
            <w:proofErr w:type="spellStart"/>
            <w:r w:rsidR="0093124F">
              <w:rPr>
                <w:rFonts w:ascii="Arial" w:eastAsia="Times New Roman" w:hAnsi="Arial" w:cs="Arial"/>
                <w:color w:val="000000"/>
              </w:rPr>
              <w:t>vol</w:t>
            </w:r>
            <w:proofErr w:type="spellEnd"/>
            <w:r w:rsidR="0093124F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93124F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القاهر ، دار الحديث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rtl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4</w:t>
            </w:r>
          </w:p>
          <w:p w:rsidR="0093124F" w:rsidRDefault="0093124F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88311-88332</w:t>
            </w:r>
          </w:p>
        </w:tc>
        <w:tc>
          <w:tcPr>
            <w:tcW w:w="243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 xml:space="preserve">بدر الدين العيني  </w:t>
            </w:r>
          </w:p>
        </w:tc>
        <w:tc>
          <w:tcPr>
            <w:tcW w:w="252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عمدة القارى</w:t>
            </w:r>
            <w:r w:rsidR="0093124F"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  <w:proofErr w:type="spellStart"/>
            <w:r w:rsidR="0093124F">
              <w:rPr>
                <w:rFonts w:ascii="Arial" w:eastAsia="Times New Roman" w:hAnsi="Arial" w:cs="Arial"/>
                <w:color w:val="000000"/>
              </w:rPr>
              <w:t>vol</w:t>
            </w:r>
            <w:proofErr w:type="spellEnd"/>
            <w:r w:rsidR="0093124F">
              <w:rPr>
                <w:rFonts w:ascii="Arial" w:eastAsia="Times New Roman" w:hAnsi="Arial" w:cs="Arial"/>
                <w:color w:val="000000"/>
              </w:rPr>
              <w:t xml:space="preserve"> -01-22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93124F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القاهرة ، السعار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rtl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22</w:t>
            </w:r>
          </w:p>
          <w:p w:rsidR="0093124F" w:rsidRDefault="0093124F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88333-88340</w:t>
            </w:r>
          </w:p>
        </w:tc>
        <w:tc>
          <w:tcPr>
            <w:tcW w:w="2430" w:type="dxa"/>
            <w:vAlign w:val="center"/>
          </w:tcPr>
          <w:p w:rsidR="006476D0" w:rsidRPr="001D35A3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 العظيم آبادي </w:t>
            </w:r>
          </w:p>
        </w:tc>
        <w:tc>
          <w:tcPr>
            <w:tcW w:w="2520" w:type="dxa"/>
            <w:vAlign w:val="center"/>
          </w:tcPr>
          <w:p w:rsidR="006476D0" w:rsidRPr="001D35A3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عون المعبود 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>القاهر ، دار الحديث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rtl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8</w:t>
            </w:r>
          </w:p>
          <w:p w:rsidR="001D35A3" w:rsidRDefault="001D35A3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88341-88343</w:t>
            </w:r>
          </w:p>
        </w:tc>
        <w:tc>
          <w:tcPr>
            <w:tcW w:w="2430" w:type="dxa"/>
          </w:tcPr>
          <w:p w:rsidR="006476D0" w:rsidRPr="005C7EE1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عبد الرحمن </w:t>
            </w:r>
            <w:r w:rsidR="006476D0">
              <w:rPr>
                <w:rFonts w:ascii="Arial" w:eastAsia="Times New Roman" w:hAnsi="Arial" w:cs="Arial" w:hint="cs"/>
                <w:color w:val="000000"/>
                <w:rtl/>
              </w:rPr>
              <w:t>السيوطي</w:t>
            </w:r>
          </w:p>
        </w:tc>
        <w:tc>
          <w:tcPr>
            <w:tcW w:w="2520" w:type="dxa"/>
          </w:tcPr>
          <w:p w:rsidR="006476D0" w:rsidRPr="005C7EE1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فهارس </w:t>
            </w:r>
            <w:r w:rsidR="006476D0">
              <w:rPr>
                <w:rFonts w:ascii="Arial" w:eastAsia="Times New Roman" w:hAnsi="Arial" w:cs="Arial" w:hint="cs"/>
                <w:color w:val="000000"/>
                <w:rtl/>
              </w:rPr>
              <w:t>اللآلي المصنوعة في الأحاديث الموضوعة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vol-1-3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بيروت : دار الكتب العلمية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88344-88348</w:t>
            </w:r>
          </w:p>
        </w:tc>
        <w:tc>
          <w:tcPr>
            <w:tcW w:w="243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ابن القيم الجوزية</w:t>
            </w:r>
          </w:p>
        </w:tc>
        <w:tc>
          <w:tcPr>
            <w:tcW w:w="2520" w:type="dxa"/>
          </w:tcPr>
          <w:p w:rsidR="006476D0" w:rsidRPr="001D35A3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زاد المعاد </w:t>
            </w:r>
            <w:r w:rsid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: في هدي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خير العباد</w:t>
            </w:r>
            <w:r w:rsid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  <w:r w:rsidR="001D35A3">
              <w:rPr>
                <w:rFonts w:ascii="Arial" w:eastAsia="Times New Roman" w:hAnsi="Arial" w:cs="Arial"/>
                <w:color w:val="000000"/>
              </w:rPr>
              <w:t>vol-1-5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المكتبة التوفيقية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88349-88351</w:t>
            </w:r>
          </w:p>
        </w:tc>
        <w:tc>
          <w:tcPr>
            <w:tcW w:w="2430" w:type="dxa"/>
          </w:tcPr>
          <w:p w:rsidR="006476D0" w:rsidRPr="00D8196C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جلا الدين عبد الرحمن </w:t>
            </w:r>
            <w:r w:rsidR="006476D0" w:rsidRPr="00D8196C">
              <w:rPr>
                <w:rFonts w:ascii="Arial" w:eastAsia="Times New Roman" w:hAnsi="Arial" w:cs="Arial" w:hint="cs"/>
                <w:color w:val="000000"/>
                <w:rtl/>
              </w:rPr>
              <w:t>السيوطي</w:t>
            </w:r>
          </w:p>
        </w:tc>
        <w:tc>
          <w:tcPr>
            <w:tcW w:w="252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تنوير الحوالك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لبنان ، دار الفكر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88352-88363</w:t>
            </w:r>
          </w:p>
        </w:tc>
        <w:tc>
          <w:tcPr>
            <w:tcW w:w="243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 w:hint="cs"/>
                <w:color w:val="000000"/>
                <w:rtl/>
              </w:rPr>
              <w:t>ابن كثير</w:t>
            </w:r>
            <w:r w:rsid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 الدمشقي </w:t>
            </w:r>
          </w:p>
        </w:tc>
        <w:tc>
          <w:tcPr>
            <w:tcW w:w="252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تفسير</w:t>
            </w:r>
            <w:r w:rsidRPr="005C7EE1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القرآن</w:t>
            </w:r>
            <w:r w:rsidRPr="005C7EE1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العظيم</w:t>
            </w:r>
            <w:r w:rsidR="001D35A3">
              <w:rPr>
                <w:rFonts w:ascii="Arial" w:eastAsia="Times New Roman" w:hAnsi="Arial" w:cs="Arial"/>
                <w:color w:val="000000"/>
              </w:rPr>
              <w:t xml:space="preserve"> vol-1-4</w:t>
            </w:r>
            <w:r w:rsid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1D35A3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>لبنان ، دار الفكر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 xml:space="preserve">12 </w:t>
            </w:r>
          </w:p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3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88364-88371</w:t>
            </w:r>
          </w:p>
        </w:tc>
        <w:tc>
          <w:tcPr>
            <w:tcW w:w="2430" w:type="dxa"/>
          </w:tcPr>
          <w:p w:rsidR="006476D0" w:rsidRPr="00D8196C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إبن إبراهيم </w:t>
            </w:r>
            <w:r w:rsidR="006476D0" w:rsidRPr="00D8196C">
              <w:rPr>
                <w:rFonts w:ascii="Arial" w:eastAsia="Times New Roman" w:hAnsi="Arial" w:cs="Arial" w:hint="cs"/>
                <w:color w:val="000000"/>
                <w:rtl/>
              </w:rPr>
              <w:t xml:space="preserve"> القرطبي</w:t>
            </w:r>
          </w:p>
        </w:tc>
        <w:tc>
          <w:tcPr>
            <w:tcW w:w="252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المفهم لما أشكل من كتاب تلخيص مسلم</w:t>
            </w:r>
            <w:r w:rsidR="001D35A3">
              <w:rPr>
                <w:rFonts w:ascii="Arial" w:eastAsia="Times New Roman" w:hAnsi="Arial" w:cs="Arial" w:hint="cs"/>
                <w:color w:val="000000"/>
                <w:rtl/>
              </w:rPr>
              <w:t xml:space="preserve">  </w:t>
            </w:r>
            <w:r w:rsidR="001D35A3">
              <w:rPr>
                <w:rFonts w:ascii="Arial" w:eastAsia="Times New Roman" w:hAnsi="Arial" w:cs="Arial"/>
                <w:color w:val="000000"/>
              </w:rPr>
              <w:t>vol-1-8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2277A1" w:rsidRDefault="009F69B9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 xml:space="preserve">مصر </w:t>
            </w:r>
            <w:r w:rsidRPr="001D35A3">
              <w:rPr>
                <w:rFonts w:ascii="Arial" w:eastAsia="Times New Roman" w:hAnsi="Arial" w:cs="Arial" w:hint="cs"/>
                <w:color w:val="000000"/>
                <w:rtl/>
              </w:rPr>
              <w:t>المكتبة التوفيقية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8</w:t>
            </w:r>
          </w:p>
          <w:p w:rsidR="001D35A3" w:rsidRDefault="001D35A3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88372-88374</w:t>
            </w:r>
          </w:p>
        </w:tc>
        <w:tc>
          <w:tcPr>
            <w:tcW w:w="2430" w:type="dxa"/>
          </w:tcPr>
          <w:p w:rsidR="006476D0" w:rsidRPr="00D8196C" w:rsidRDefault="009F69B9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عبد الرحمن آل </w:t>
            </w:r>
            <w:r w:rsidR="006476D0">
              <w:rPr>
                <w:rFonts w:ascii="Arial" w:eastAsia="Times New Roman" w:hAnsi="Arial" w:cs="Arial" w:hint="cs"/>
                <w:color w:val="000000"/>
                <w:rtl/>
              </w:rPr>
              <w:t>البسام</w:t>
            </w:r>
          </w:p>
        </w:tc>
        <w:tc>
          <w:tcPr>
            <w:tcW w:w="2520" w:type="dxa"/>
          </w:tcPr>
          <w:p w:rsidR="006476D0" w:rsidRPr="001D35A3" w:rsidRDefault="001D35A3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توضيح الأحكام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: من بلوع المرام  </w:t>
            </w:r>
            <w:r>
              <w:rPr>
                <w:rFonts w:ascii="Arial" w:eastAsia="Times New Roman" w:hAnsi="Arial" w:cs="Arial"/>
                <w:color w:val="000000"/>
              </w:rPr>
              <w:t>vol-1-3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2277A1" w:rsidRDefault="009F69B9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 xml:space="preserve">مصر ، دار إبن الجوزي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  <w:p w:rsidR="001D35A3" w:rsidRDefault="001D35A3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88375-88377</w:t>
            </w:r>
          </w:p>
        </w:tc>
        <w:tc>
          <w:tcPr>
            <w:tcW w:w="243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/>
                <w:color w:val="000000"/>
                <w:rtl/>
              </w:rPr>
              <w:t>محمد حسين الذهبي</w:t>
            </w:r>
          </w:p>
        </w:tc>
        <w:tc>
          <w:tcPr>
            <w:tcW w:w="2520" w:type="dxa"/>
          </w:tcPr>
          <w:p w:rsidR="006476D0" w:rsidRPr="005C7EE1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/>
                <w:color w:val="000000"/>
                <w:rtl/>
              </w:rPr>
              <w:t>التفسير والمفسرون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2277A1" w:rsidRDefault="009F69B9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 xml:space="preserve">القاهرة ، دار الحديث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88378</w:t>
            </w:r>
          </w:p>
        </w:tc>
        <w:tc>
          <w:tcPr>
            <w:tcW w:w="243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محمد بن</w:t>
            </w:r>
            <w:r w:rsidR="009F69B9">
              <w:rPr>
                <w:rFonts w:ascii="Arial" w:eastAsia="Times New Roman" w:hAnsi="Arial" w:cs="Arial" w:hint="cs"/>
                <w:color w:val="000000"/>
                <w:rtl/>
              </w:rPr>
              <w:t xml:space="preserve"> ماجه الربعي </w:t>
            </w: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252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سنن ابن ماجه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2277A1" w:rsidRDefault="009F69B9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 xml:space="preserve">القارة ، مكتبة الصفا 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6476D0" w:rsidRPr="00645BFF" w:rsidTr="00F0542A">
        <w:trPr>
          <w:jc w:val="center"/>
        </w:trPr>
        <w:tc>
          <w:tcPr>
            <w:tcW w:w="424" w:type="dxa"/>
            <w:vAlign w:val="center"/>
          </w:tcPr>
          <w:p w:rsidR="006476D0" w:rsidRPr="00645BFF" w:rsidRDefault="006476D0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88379-88383</w:t>
            </w:r>
          </w:p>
        </w:tc>
        <w:tc>
          <w:tcPr>
            <w:tcW w:w="2430" w:type="dxa"/>
          </w:tcPr>
          <w:p w:rsidR="006476D0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سليمان بن الأشعث</w:t>
            </w:r>
          </w:p>
          <w:p w:rsidR="009F69B9" w:rsidRPr="00D8196C" w:rsidRDefault="009F69B9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تحقيق : محمد ناصر الدين الألباني </w:t>
            </w:r>
          </w:p>
        </w:tc>
        <w:tc>
          <w:tcPr>
            <w:tcW w:w="2520" w:type="dxa"/>
          </w:tcPr>
          <w:p w:rsidR="006476D0" w:rsidRPr="00D8196C" w:rsidRDefault="006476D0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سنن أبي داود</w:t>
            </w:r>
          </w:p>
        </w:tc>
        <w:tc>
          <w:tcPr>
            <w:tcW w:w="450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6476D0" w:rsidRPr="002277A1" w:rsidRDefault="009F69B9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>القارة ، مكتبة الصفا</w:t>
            </w:r>
          </w:p>
        </w:tc>
        <w:tc>
          <w:tcPr>
            <w:tcW w:w="594" w:type="dxa"/>
            <w:vAlign w:val="center"/>
          </w:tcPr>
          <w:p w:rsidR="006476D0" w:rsidRDefault="006476D0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6476D0" w:rsidRPr="00107E4F" w:rsidRDefault="006476D0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Pr="008C5AF6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8C5AF6">
              <w:rPr>
                <w:rFonts w:ascii="Century Gothic" w:hAnsi="Century Gothic" w:cstheme="majorBidi"/>
                <w:sz w:val="18"/>
                <w:szCs w:val="18"/>
              </w:rPr>
              <w:t>88384-88389</w:t>
            </w:r>
          </w:p>
        </w:tc>
        <w:tc>
          <w:tcPr>
            <w:tcW w:w="2430" w:type="dxa"/>
          </w:tcPr>
          <w:p w:rsidR="005D219C" w:rsidRPr="005C7EE1" w:rsidRDefault="002277A1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أبو عبد الله </w:t>
            </w:r>
            <w:r w:rsidR="005D219C">
              <w:rPr>
                <w:rFonts w:ascii="Arial" w:eastAsia="Times New Roman" w:hAnsi="Arial" w:cs="Arial" w:hint="cs"/>
                <w:color w:val="000000"/>
                <w:rtl/>
              </w:rPr>
              <w:t>الذهبي</w:t>
            </w:r>
          </w:p>
        </w:tc>
        <w:tc>
          <w:tcPr>
            <w:tcW w:w="2520" w:type="dxa"/>
          </w:tcPr>
          <w:p w:rsidR="005D219C" w:rsidRPr="005C7EE1" w:rsidRDefault="005D219C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ميزان الإعتد</w:t>
            </w:r>
            <w:r w:rsidR="002277A1">
              <w:rPr>
                <w:rFonts w:ascii="Arial" w:eastAsia="Times New Roman" w:hAnsi="Arial" w:cs="Arial" w:hint="cs"/>
                <w:color w:val="000000"/>
                <w:rtl/>
              </w:rPr>
              <w:t xml:space="preserve">ال في نقد الرجال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Default="002277A1" w:rsidP="00206D9E">
            <w:pPr>
              <w:bidi/>
              <w:spacing w:after="0" w:line="240" w:lineRule="auto"/>
              <w:rPr>
                <w:rFonts w:ascii="Century Gothic" w:hAnsi="Century Gothic" w:cs="SutonnyMJ"/>
                <w:sz w:val="18"/>
                <w:szCs w:val="18"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>القاهرة ، دار الحديث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6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88390-88392</w:t>
            </w:r>
          </w:p>
        </w:tc>
        <w:tc>
          <w:tcPr>
            <w:tcW w:w="2430" w:type="dxa"/>
          </w:tcPr>
          <w:p w:rsidR="005D219C" w:rsidRPr="005C7EE1" w:rsidRDefault="005D219C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/>
                <w:color w:val="000000"/>
                <w:rtl/>
              </w:rPr>
              <w:t>ابن كثير الدمشقي</w:t>
            </w:r>
          </w:p>
        </w:tc>
        <w:tc>
          <w:tcPr>
            <w:tcW w:w="2520" w:type="dxa"/>
          </w:tcPr>
          <w:p w:rsidR="005D219C" w:rsidRPr="005C7EE1" w:rsidRDefault="005D219C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/>
                <w:color w:val="000000"/>
                <w:rtl/>
              </w:rPr>
              <w:t xml:space="preserve">السيرة النبوية 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2277A1" w:rsidRDefault="002277A1" w:rsidP="00206D9E">
            <w:pPr>
              <w:spacing w:after="0" w:line="240" w:lineRule="auto"/>
              <w:contextualSpacing/>
              <w:jc w:val="right"/>
              <w:rPr>
                <w:rFonts w:ascii="Century Gothic" w:hAnsi="Century Gothic" w:cs="Times New Roman"/>
                <w:sz w:val="18"/>
                <w:szCs w:val="18"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 xml:space="preserve">لبنان ، دار الكتب العلمية 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88393-88398</w:t>
            </w:r>
          </w:p>
        </w:tc>
        <w:tc>
          <w:tcPr>
            <w:tcW w:w="2430" w:type="dxa"/>
          </w:tcPr>
          <w:p w:rsidR="005D219C" w:rsidRPr="005C7EE1" w:rsidRDefault="002277A1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الملك </w:t>
            </w:r>
            <w:r w:rsidR="005D219C">
              <w:rPr>
                <w:rFonts w:ascii="Arial" w:eastAsia="Times New Roman" w:hAnsi="Arial" w:cs="Arial" w:hint="cs"/>
                <w:color w:val="000000"/>
                <w:rtl/>
              </w:rPr>
              <w:t>ا</w:t>
            </w:r>
            <w:r w:rsidR="005D219C" w:rsidRPr="005C7EE1">
              <w:rPr>
                <w:rFonts w:ascii="Arial" w:eastAsia="Times New Roman" w:hAnsi="Arial" w:cs="Arial"/>
                <w:color w:val="000000"/>
                <w:rtl/>
              </w:rPr>
              <w:t>بن هشام</w:t>
            </w:r>
            <w:r w:rsidR="005D219C"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المعافري</w:t>
            </w:r>
          </w:p>
        </w:tc>
        <w:tc>
          <w:tcPr>
            <w:tcW w:w="2520" w:type="dxa"/>
          </w:tcPr>
          <w:p w:rsidR="005D219C" w:rsidRPr="005C7EE1" w:rsidRDefault="005D219C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/>
                <w:color w:val="000000"/>
                <w:rtl/>
              </w:rPr>
              <w:t>السيرة النبوية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Default="002277A1" w:rsidP="00206D9E">
            <w:pPr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>القاهرة ، دار الحديث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6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3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88399-88403</w:t>
            </w:r>
          </w:p>
        </w:tc>
        <w:tc>
          <w:tcPr>
            <w:tcW w:w="2430" w:type="dxa"/>
          </w:tcPr>
          <w:p w:rsidR="005D219C" w:rsidRPr="00D8196C" w:rsidRDefault="005D219C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مسلم بن الحجاج</w:t>
            </w:r>
          </w:p>
        </w:tc>
        <w:tc>
          <w:tcPr>
            <w:tcW w:w="2520" w:type="dxa"/>
          </w:tcPr>
          <w:p w:rsidR="005D219C" w:rsidRPr="00D8196C" w:rsidRDefault="005D219C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D8196C">
              <w:rPr>
                <w:rFonts w:ascii="Arial" w:eastAsia="Times New Roman" w:hAnsi="Arial" w:cs="Arial" w:hint="cs"/>
                <w:color w:val="000000"/>
                <w:rtl/>
              </w:rPr>
              <w:t>صحيح مسلم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2277A1" w:rsidRDefault="002277A1" w:rsidP="00206D9E">
            <w:pPr>
              <w:bidi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 xml:space="preserve">القاهرة ، دار ابن حزم 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88404-88405</w:t>
            </w:r>
          </w:p>
        </w:tc>
        <w:tc>
          <w:tcPr>
            <w:tcW w:w="2430" w:type="dxa"/>
          </w:tcPr>
          <w:p w:rsidR="005D219C" w:rsidRPr="005C7EE1" w:rsidRDefault="002277A1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ابن عبد الرحيم الدهلوي </w:t>
            </w:r>
            <w:r w:rsidR="005D219C" w:rsidRPr="005C7EE1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</w:p>
        </w:tc>
        <w:tc>
          <w:tcPr>
            <w:tcW w:w="2520" w:type="dxa"/>
          </w:tcPr>
          <w:p w:rsidR="005D219C" w:rsidRPr="005C7EE1" w:rsidRDefault="005D219C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حجة</w:t>
            </w:r>
            <w:r w:rsidRPr="005C7EE1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الله</w:t>
            </w:r>
            <w:r w:rsidRPr="005C7EE1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5C7EE1">
              <w:rPr>
                <w:rFonts w:ascii="Arial" w:eastAsia="Times New Roman" w:hAnsi="Arial" w:cs="Arial" w:hint="eastAsia"/>
                <w:color w:val="000000"/>
                <w:rtl/>
              </w:rPr>
              <w:t>البالغة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Default="002277A1" w:rsidP="00206D9E">
            <w:pPr>
              <w:bidi/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>لبنان ، دار الكتب العلمية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88406-88416</w:t>
            </w:r>
          </w:p>
        </w:tc>
        <w:tc>
          <w:tcPr>
            <w:tcW w:w="2430" w:type="dxa"/>
          </w:tcPr>
          <w:p w:rsidR="005D219C" w:rsidRPr="00D8196C" w:rsidRDefault="002277A1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ابن عبد الرحيم ال</w:t>
            </w:r>
            <w:r w:rsidR="005D219C" w:rsidRPr="00D8196C">
              <w:rPr>
                <w:rFonts w:ascii="Arial" w:eastAsia="Times New Roman" w:hAnsi="Arial" w:cs="Arial"/>
                <w:color w:val="000000"/>
                <w:rtl/>
              </w:rPr>
              <w:t>مباركفوري</w:t>
            </w:r>
          </w:p>
        </w:tc>
        <w:tc>
          <w:tcPr>
            <w:tcW w:w="2520" w:type="dxa"/>
          </w:tcPr>
          <w:p w:rsidR="005D219C" w:rsidRPr="00D8196C" w:rsidRDefault="002277A1" w:rsidP="00206D9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  <w:r w:rsidR="005D219C" w:rsidRPr="00D8196C">
              <w:rPr>
                <w:rFonts w:ascii="Arial" w:eastAsia="Times New Roman" w:hAnsi="Arial" w:cs="Arial" w:hint="cs"/>
                <w:color w:val="000000"/>
                <w:rtl/>
              </w:rPr>
              <w:t>تحفة الأحوذي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A17082" w:rsidRDefault="00A170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A17082">
              <w:rPr>
                <w:rFonts w:ascii="Arial" w:eastAsia="Times New Roman" w:hAnsi="Arial" w:cs="Arial" w:hint="cs"/>
                <w:color w:val="000000"/>
                <w:rtl/>
              </w:rPr>
              <w:t>دار الفكر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11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88417-88425</w:t>
            </w:r>
          </w:p>
        </w:tc>
        <w:tc>
          <w:tcPr>
            <w:tcW w:w="2430" w:type="dxa"/>
          </w:tcPr>
          <w:p w:rsidR="005D219C" w:rsidRPr="008C5AF6" w:rsidRDefault="00A170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لإ</w:t>
            </w:r>
            <w:r w:rsidR="005D219C" w:rsidRPr="008C5AF6">
              <w:rPr>
                <w:rFonts w:ascii="Century Gothic" w:hAnsi="Century Gothic" w:cs="Times New Roman" w:hint="cs"/>
                <w:rtl/>
              </w:rPr>
              <w:t>ا</w:t>
            </w:r>
            <w:r w:rsidR="005D219C" w:rsidRPr="008C5AF6">
              <w:rPr>
                <w:rFonts w:ascii="Century Gothic" w:hAnsi="Century Gothic" w:cs="Times New Roman"/>
                <w:rtl/>
              </w:rPr>
              <w:t>بن سعد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eastAsia"/>
                <w:rtl/>
              </w:rPr>
              <w:t>الطبقات</w:t>
            </w:r>
            <w:r w:rsidRPr="008C5AF6">
              <w:rPr>
                <w:rFonts w:ascii="Century Gothic" w:hAnsi="Century Gothic" w:cs="Times New Roman"/>
                <w:rtl/>
              </w:rPr>
              <w:t xml:space="preserve"> </w:t>
            </w:r>
            <w:r w:rsidRPr="008C5AF6">
              <w:rPr>
                <w:rFonts w:ascii="Century Gothic" w:hAnsi="Century Gothic" w:cs="Times New Roman" w:hint="eastAsia"/>
                <w:rtl/>
              </w:rPr>
              <w:t>الكبرى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A17082" w:rsidRDefault="00A170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 w:hint="cs"/>
                <w:sz w:val="18"/>
                <w:szCs w:val="18"/>
                <w:rtl/>
              </w:rPr>
              <w:t>البيروت ، دار صادر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8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88426-88428</w:t>
            </w:r>
          </w:p>
        </w:tc>
        <w:tc>
          <w:tcPr>
            <w:tcW w:w="243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/>
                <w:rtl/>
              </w:rPr>
              <w:t>محمد جمال الدين القاسمي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eastAsia"/>
                <w:rtl/>
              </w:rPr>
              <w:t>قواعد</w:t>
            </w:r>
            <w:r w:rsidRPr="008C5AF6">
              <w:rPr>
                <w:rFonts w:ascii="Century Gothic" w:hAnsi="Century Gothic" w:cs="Times New Roman"/>
                <w:rtl/>
              </w:rPr>
              <w:t xml:space="preserve"> </w:t>
            </w:r>
            <w:r w:rsidRPr="008C5AF6">
              <w:rPr>
                <w:rFonts w:ascii="Century Gothic" w:hAnsi="Century Gothic" w:cs="Times New Roman" w:hint="eastAsia"/>
                <w:rtl/>
              </w:rPr>
              <w:t>التحديث</w:t>
            </w:r>
            <w:r w:rsidR="00A17082" w:rsidRPr="008C5AF6">
              <w:rPr>
                <w:rFonts w:ascii="Century Gothic" w:hAnsi="Century Gothic" w:cs="Times New Roman" w:hint="cs"/>
                <w:rtl/>
              </w:rPr>
              <w:t xml:space="preserve"> من فنون مصطلح الحديث 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A17082" w:rsidRDefault="00A17082" w:rsidP="00206D9E">
            <w:pPr>
              <w:bidi/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2277A1">
              <w:rPr>
                <w:rFonts w:ascii="Arial" w:eastAsia="Times New Roman" w:hAnsi="Arial" w:cs="Arial" w:hint="cs"/>
                <w:color w:val="000000"/>
                <w:rtl/>
              </w:rPr>
              <w:t>لبنان ، دار الكتب العلمية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88429-88432</w:t>
            </w:r>
          </w:p>
        </w:tc>
        <w:tc>
          <w:tcPr>
            <w:tcW w:w="2430" w:type="dxa"/>
          </w:tcPr>
          <w:p w:rsidR="005D219C" w:rsidRPr="008C5AF6" w:rsidRDefault="00A170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محمد إسماعيل الأمير اليمني </w:t>
            </w:r>
            <w:r w:rsidR="005D219C" w:rsidRPr="008C5AF6">
              <w:rPr>
                <w:rFonts w:ascii="Century Gothic" w:hAnsi="Century Gothic" w:cs="Times New Roman" w:hint="cs"/>
                <w:rtl/>
              </w:rPr>
              <w:t>الصنعاني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سبل السلام</w:t>
            </w:r>
            <w:r w:rsidR="00A17082" w:rsidRPr="008C5AF6">
              <w:rPr>
                <w:rFonts w:ascii="Century Gothic" w:hAnsi="Century Gothic" w:cs="Times New Roman" w:hint="cs"/>
                <w:rtl/>
              </w:rPr>
              <w:t xml:space="preserve"> : شرح بلوغ المرام من جمع أدلة الأحكام .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A17082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4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88433-88435</w:t>
            </w:r>
          </w:p>
        </w:tc>
        <w:tc>
          <w:tcPr>
            <w:tcW w:w="2430" w:type="dxa"/>
            <w:vAlign w:val="center"/>
          </w:tcPr>
          <w:p w:rsidR="005D219C" w:rsidRPr="008C5AF6" w:rsidRDefault="00A170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سيد أحمد العثماني </w:t>
            </w:r>
          </w:p>
        </w:tc>
        <w:tc>
          <w:tcPr>
            <w:tcW w:w="2520" w:type="dxa"/>
            <w:vAlign w:val="center"/>
          </w:tcPr>
          <w:p w:rsidR="005D219C" w:rsidRPr="00A17082" w:rsidRDefault="00A170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A17082">
              <w:rPr>
                <w:rFonts w:ascii="Century Gothic" w:hAnsi="Century Gothic" w:cs="Times New Roman" w:hint="cs"/>
                <w:rtl/>
              </w:rPr>
              <w:t xml:space="preserve">موسوعة فتح الملهم 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A17082" w:rsidRDefault="00A17082" w:rsidP="00206D9E">
            <w:pPr>
              <w:bidi/>
              <w:spacing w:after="0" w:line="240" w:lineRule="auto"/>
              <w:contextualSpacing/>
              <w:rPr>
                <w:rFonts w:ascii="Century Gothic" w:hAnsi="Century Gothic" w:cs="SutonnyMJ"/>
              </w:rPr>
            </w:pPr>
            <w:r w:rsidRPr="00A17082">
              <w:rPr>
                <w:rFonts w:ascii="Century Gothic" w:hAnsi="Century Gothic" w:cs="Times New Roman" w:hint="cs"/>
                <w:rtl/>
              </w:rPr>
              <w:t>دمشق ، دار القاهرة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44436-88438</w:t>
            </w:r>
          </w:p>
        </w:tc>
        <w:tc>
          <w:tcPr>
            <w:tcW w:w="2430" w:type="dxa"/>
            <w:vAlign w:val="center"/>
          </w:tcPr>
          <w:p w:rsidR="005D219C" w:rsidRPr="008C5AF6" w:rsidRDefault="000F39CB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CB6BC3">
              <w:rPr>
                <w:rFonts w:ascii="Century Gothic" w:hAnsi="Century Gothic" w:cs="Times New Roman" w:hint="cs"/>
                <w:rtl/>
              </w:rPr>
              <w:t>محمد</w:t>
            </w:r>
            <w:r w:rsidR="00CB6BC3" w:rsidRPr="00CB6BC3">
              <w:rPr>
                <w:rFonts w:ascii="Century Gothic" w:hAnsi="Century Gothic" w:cs="Times New Roman" w:hint="cs"/>
                <w:rtl/>
              </w:rPr>
              <w:t xml:space="preserve"> تقي العثماني</w:t>
            </w:r>
            <w:r w:rsidR="00CB6BC3" w:rsidRPr="008C5AF6">
              <w:rPr>
                <w:rFonts w:ascii="Century Gothic" w:hAnsi="Century Gothic" w:cs="Times New Roman" w:hint="cs"/>
                <w:rtl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5D219C" w:rsidRPr="008C5AF6" w:rsidRDefault="000F39CB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0F39CB">
              <w:rPr>
                <w:rFonts w:ascii="Century Gothic" w:hAnsi="Century Gothic" w:cs="Times New Roman" w:hint="cs"/>
                <w:rtl/>
              </w:rPr>
              <w:t>تكملة فتح الملهم</w:t>
            </w:r>
            <w:r w:rsidRPr="008C5AF6">
              <w:rPr>
                <w:rFonts w:ascii="Century Gothic" w:hAnsi="Century Gothic" w:cs="Times New Roman" w:hint="cs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8C5AF6" w:rsidRDefault="00CB6BC3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A17082">
              <w:rPr>
                <w:rFonts w:ascii="Century Gothic" w:hAnsi="Century Gothic" w:cs="Times New Roman" w:hint="cs"/>
                <w:rtl/>
              </w:rPr>
              <w:t>دمشق ، دار القاهرة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88439-88447</w:t>
            </w:r>
          </w:p>
        </w:tc>
        <w:tc>
          <w:tcPr>
            <w:tcW w:w="2430" w:type="dxa"/>
          </w:tcPr>
          <w:p w:rsidR="005D219C" w:rsidRPr="008C5AF6" w:rsidRDefault="00CC2D63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النووي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صحيح مسلم</w:t>
            </w:r>
            <w:r w:rsidR="00CC2D63" w:rsidRPr="008C5AF6">
              <w:rPr>
                <w:rFonts w:ascii="Century Gothic" w:hAnsi="Century Gothic" w:cs="Times New Roman" w:hint="cs"/>
                <w:rtl/>
              </w:rPr>
              <w:t xml:space="preserve"> بشرح النووي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CC2D63" w:rsidRDefault="00CC2D63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 w:hint="cs"/>
                <w:rtl/>
              </w:rPr>
              <w:t>دار ابن الجوزي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9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88448-88450</w:t>
            </w:r>
          </w:p>
        </w:tc>
        <w:tc>
          <w:tcPr>
            <w:tcW w:w="243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/>
                <w:rtl/>
              </w:rPr>
              <w:t>مصطفى السباعي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/>
                <w:rtl/>
              </w:rPr>
              <w:t>السنة ومكانتها في التشريع الإسلامي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CC2D63" w:rsidRDefault="00CC2D63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 w:hint="cs"/>
                <w:rtl/>
              </w:rPr>
              <w:t>دار السلام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88451-88452</w:t>
            </w:r>
          </w:p>
        </w:tc>
        <w:tc>
          <w:tcPr>
            <w:tcW w:w="243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الخطابي</w:t>
            </w:r>
            <w:r w:rsidR="00945FC8" w:rsidRPr="008C5AF6">
              <w:rPr>
                <w:rFonts w:ascii="Century Gothic" w:hAnsi="Century Gothic" w:cs="Times New Roman" w:hint="cs"/>
                <w:rtl/>
              </w:rPr>
              <w:t xml:space="preserve"> البستي 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معالم السنن</w:t>
            </w:r>
            <w:r w:rsidR="00635D7E" w:rsidRPr="008C5AF6">
              <w:rPr>
                <w:rFonts w:ascii="Century Gothic" w:hAnsi="Century Gothic" w:cs="Times New Roman" w:hint="cs"/>
                <w:rtl/>
              </w:rPr>
              <w:t xml:space="preserve"> :شرح سنن أبي داود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8C5AF6" w:rsidRDefault="00945FC8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لبنان ، دار الكتب العلمية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88453-8845</w:t>
            </w:r>
            <w:r w:rsidR="00B55182">
              <w:rPr>
                <w:rFonts w:ascii="Century Gothic" w:hAnsi="Century Gothic" w:cstheme="majorBidi" w:hint="cs"/>
                <w:sz w:val="18"/>
                <w:szCs w:val="18"/>
                <w:rtl/>
              </w:rPr>
              <w:t>6</w:t>
            </w:r>
          </w:p>
        </w:tc>
        <w:tc>
          <w:tcPr>
            <w:tcW w:w="243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إسماعيل</w:t>
            </w:r>
            <w:r w:rsidR="00945FC8" w:rsidRPr="008C5AF6">
              <w:rPr>
                <w:rFonts w:ascii="Century Gothic" w:hAnsi="Century Gothic" w:cs="Times New Roman" w:hint="cs"/>
                <w:rtl/>
              </w:rPr>
              <w:t xml:space="preserve"> البخاري 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صحيح البخاري</w:t>
            </w:r>
            <w:r w:rsidRPr="008C5AF6">
              <w:rPr>
                <w:rFonts w:ascii="Century Gothic" w:hAnsi="Century Gothic" w:cs="Times New Roman"/>
              </w:rPr>
              <w:t xml:space="preserve">  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8C5AF6" w:rsidRDefault="00945FC8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القاهرة ، جمهورية مصر العربية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2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88457-88459</w:t>
            </w:r>
          </w:p>
        </w:tc>
        <w:tc>
          <w:tcPr>
            <w:tcW w:w="2430" w:type="dxa"/>
          </w:tcPr>
          <w:p w:rsidR="005D219C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أبي عبد الرحمن النسائي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سنن النسائي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 w:hint="cs"/>
                <w:rtl/>
              </w:rPr>
              <w:t>دار ابن الجوزي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88460-88464</w:t>
            </w:r>
          </w:p>
        </w:tc>
        <w:tc>
          <w:tcPr>
            <w:tcW w:w="243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/>
                <w:rtl/>
              </w:rPr>
              <w:t>محمد أبو زهو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/>
                <w:rtl/>
              </w:rPr>
              <w:t>الحديث والمحدثون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المكتبة التوفيقية 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88465-88467</w:t>
            </w:r>
          </w:p>
        </w:tc>
        <w:tc>
          <w:tcPr>
            <w:tcW w:w="243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د. عمر بن حسن فلاته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الوضع في الحديث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دار المنهاج 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>(</w:t>
            </w:r>
            <w:r>
              <w:rPr>
                <w:rFonts w:ascii="Century Gothic" w:hAnsi="Century Gothic" w:cstheme="majorBidi"/>
                <w:sz w:val="12"/>
                <w:szCs w:val="12"/>
                <w:lang w:bidi="bn-BD"/>
              </w:rPr>
              <w:t>1</w:t>
            </w:r>
            <w:r w:rsidRPr="007F48CD">
              <w:rPr>
                <w:rFonts w:ascii="Century Gothic" w:hAnsi="Century Gothic" w:cstheme="majorBidi"/>
                <w:sz w:val="12"/>
                <w:szCs w:val="12"/>
                <w:lang w:bidi="bn-BD"/>
              </w:rPr>
              <w:t xml:space="preserve"> Set)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88468-88473</w:t>
            </w:r>
          </w:p>
        </w:tc>
        <w:tc>
          <w:tcPr>
            <w:tcW w:w="243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/>
                <w:rtl/>
              </w:rPr>
              <w:t>مصطفي السباعي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eastAsia"/>
                <w:rtl/>
              </w:rPr>
              <w:t>الإستشراق</w:t>
            </w:r>
            <w:r w:rsidRPr="008C5AF6">
              <w:rPr>
                <w:rFonts w:ascii="Century Gothic" w:hAnsi="Century Gothic" w:cs="Times New Roman"/>
                <w:rtl/>
              </w:rPr>
              <w:t xml:space="preserve"> </w:t>
            </w:r>
            <w:r w:rsidRPr="008C5AF6">
              <w:rPr>
                <w:rFonts w:ascii="Century Gothic" w:hAnsi="Century Gothic" w:cs="Times New Roman" w:hint="eastAsia"/>
                <w:rtl/>
              </w:rPr>
              <w:t>والمستشرقون</w:t>
            </w:r>
            <w:r w:rsidRPr="008C5AF6">
              <w:rPr>
                <w:rFonts w:ascii="Century Gothic" w:hAnsi="Century Gothic" w:cs="Times New Roman"/>
                <w:rtl/>
              </w:rPr>
              <w:t xml:space="preserve"> </w:t>
            </w:r>
            <w:r w:rsidRPr="008C5AF6">
              <w:rPr>
                <w:rFonts w:ascii="Century Gothic" w:hAnsi="Century Gothic" w:cs="Times New Roman" w:hint="eastAsia"/>
                <w:rtl/>
              </w:rPr>
              <w:t>ما</w:t>
            </w:r>
            <w:r w:rsidRPr="008C5AF6">
              <w:rPr>
                <w:rFonts w:ascii="Century Gothic" w:hAnsi="Century Gothic" w:cs="Times New Roman"/>
                <w:rtl/>
              </w:rPr>
              <w:t xml:space="preserve"> </w:t>
            </w:r>
            <w:r w:rsidRPr="008C5AF6">
              <w:rPr>
                <w:rFonts w:ascii="Century Gothic" w:hAnsi="Century Gothic" w:cs="Times New Roman" w:hint="eastAsia"/>
                <w:rtl/>
              </w:rPr>
              <w:t>لهم</w:t>
            </w:r>
            <w:r w:rsidRPr="008C5AF6">
              <w:rPr>
                <w:rFonts w:ascii="Century Gothic" w:hAnsi="Century Gothic" w:cs="Times New Roman"/>
                <w:rtl/>
              </w:rPr>
              <w:t xml:space="preserve"> </w:t>
            </w:r>
            <w:r w:rsidRPr="008C5AF6">
              <w:rPr>
                <w:rFonts w:ascii="Century Gothic" w:hAnsi="Century Gothic" w:cs="Times New Roman" w:hint="eastAsia"/>
                <w:rtl/>
              </w:rPr>
              <w:t>وما</w:t>
            </w:r>
            <w:r w:rsidRPr="008C5AF6">
              <w:rPr>
                <w:rFonts w:ascii="Century Gothic" w:hAnsi="Century Gothic" w:cs="Times New Roman"/>
                <w:rtl/>
              </w:rPr>
              <w:t xml:space="preserve"> </w:t>
            </w:r>
            <w:r w:rsidRPr="008C5AF6">
              <w:rPr>
                <w:rFonts w:ascii="Century Gothic" w:hAnsi="Century Gothic" w:cs="Times New Roman" w:hint="eastAsia"/>
                <w:rtl/>
              </w:rPr>
              <w:t>عليهم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دار السلام 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6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88474-88478</w:t>
            </w:r>
          </w:p>
        </w:tc>
        <w:tc>
          <w:tcPr>
            <w:tcW w:w="243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/>
                <w:rtl/>
              </w:rPr>
              <w:t xml:space="preserve">أبي الفضل </w:t>
            </w:r>
            <w:r w:rsidR="00B55182" w:rsidRPr="008C5AF6">
              <w:rPr>
                <w:rFonts w:ascii="Century Gothic" w:hAnsi="Century Gothic" w:cs="Times New Roman" w:hint="cs"/>
                <w:rtl/>
              </w:rPr>
              <w:t xml:space="preserve">إبن </w:t>
            </w:r>
            <w:r w:rsidRPr="008C5AF6">
              <w:rPr>
                <w:rFonts w:ascii="Century Gothic" w:hAnsi="Century Gothic" w:cs="Times New Roman"/>
                <w:rtl/>
              </w:rPr>
              <w:t xml:space="preserve">طاهر 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eastAsia"/>
                <w:rtl/>
              </w:rPr>
              <w:t>شروط</w:t>
            </w:r>
            <w:r w:rsidRPr="008C5AF6">
              <w:rPr>
                <w:rFonts w:ascii="Century Gothic" w:hAnsi="Century Gothic" w:cs="Times New Roman"/>
                <w:rtl/>
              </w:rPr>
              <w:t xml:space="preserve"> </w:t>
            </w:r>
            <w:r w:rsidRPr="008C5AF6">
              <w:rPr>
                <w:rFonts w:ascii="Century Gothic" w:hAnsi="Century Gothic" w:cs="Times New Roman" w:hint="eastAsia"/>
                <w:rtl/>
              </w:rPr>
              <w:t>الأئمة</w:t>
            </w:r>
            <w:r w:rsidRPr="008C5AF6">
              <w:rPr>
                <w:rFonts w:ascii="Century Gothic" w:hAnsi="Century Gothic" w:cs="Times New Roman"/>
                <w:rtl/>
              </w:rPr>
              <w:t xml:space="preserve"> </w:t>
            </w:r>
            <w:r w:rsidRPr="008C5AF6">
              <w:rPr>
                <w:rFonts w:ascii="Century Gothic" w:hAnsi="Century Gothic" w:cs="Times New Roman" w:hint="eastAsia"/>
                <w:rtl/>
              </w:rPr>
              <w:t>الستة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لبنان ، دار الكتب العلمية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5D219C" w:rsidRPr="00645BFF" w:rsidTr="00F0542A">
        <w:trPr>
          <w:jc w:val="center"/>
        </w:trPr>
        <w:tc>
          <w:tcPr>
            <w:tcW w:w="424" w:type="dxa"/>
            <w:vAlign w:val="center"/>
          </w:tcPr>
          <w:p w:rsidR="005D219C" w:rsidRPr="00645BFF" w:rsidRDefault="005D219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88479-88483</w:t>
            </w:r>
          </w:p>
        </w:tc>
        <w:tc>
          <w:tcPr>
            <w:tcW w:w="243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ابن كثير</w:t>
            </w:r>
          </w:p>
        </w:tc>
        <w:tc>
          <w:tcPr>
            <w:tcW w:w="2520" w:type="dxa"/>
          </w:tcPr>
          <w:p w:rsidR="005D219C" w:rsidRPr="008C5AF6" w:rsidRDefault="005D219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الباعث الحثيث</w:t>
            </w:r>
          </w:p>
        </w:tc>
        <w:tc>
          <w:tcPr>
            <w:tcW w:w="450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D219C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القاهرة ، دار إبن الجوزي </w:t>
            </w:r>
          </w:p>
        </w:tc>
        <w:tc>
          <w:tcPr>
            <w:tcW w:w="594" w:type="dxa"/>
            <w:vAlign w:val="center"/>
          </w:tcPr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4</w:t>
            </w:r>
          </w:p>
          <w:p w:rsidR="005D219C" w:rsidRDefault="005D219C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5D219C" w:rsidRPr="00107E4F" w:rsidRDefault="005D219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850F4A" w:rsidRPr="00645BFF" w:rsidTr="00F0542A">
        <w:trPr>
          <w:jc w:val="center"/>
        </w:trPr>
        <w:tc>
          <w:tcPr>
            <w:tcW w:w="424" w:type="dxa"/>
            <w:vAlign w:val="center"/>
          </w:tcPr>
          <w:p w:rsidR="00850F4A" w:rsidRPr="00645BFF" w:rsidRDefault="00850F4A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88484-88486</w:t>
            </w:r>
          </w:p>
        </w:tc>
        <w:tc>
          <w:tcPr>
            <w:tcW w:w="2430" w:type="dxa"/>
          </w:tcPr>
          <w:p w:rsidR="00850F4A" w:rsidRPr="008C5AF6" w:rsidRDefault="00850F4A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الحافظ الذهبي</w:t>
            </w:r>
          </w:p>
        </w:tc>
        <w:tc>
          <w:tcPr>
            <w:tcW w:w="2520" w:type="dxa"/>
          </w:tcPr>
          <w:p w:rsidR="00850F4A" w:rsidRPr="008C5AF6" w:rsidRDefault="00850F4A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تذكرة الحفاظ </w:t>
            </w:r>
          </w:p>
        </w:tc>
        <w:tc>
          <w:tcPr>
            <w:tcW w:w="450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850F4A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لبنان ، دار الكتب العلمية</w:t>
            </w:r>
          </w:p>
        </w:tc>
        <w:tc>
          <w:tcPr>
            <w:tcW w:w="594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jc w:val="center"/>
              <w:rPr>
                <w:rFonts w:ascii="Century Gothic" w:hAnsi="Century Gothic" w:cstheme="majorBidi"/>
                <w:sz w:val="18"/>
                <w:szCs w:val="18"/>
                <w:lang w:bidi="bn-BD"/>
              </w:rPr>
            </w:pPr>
            <w:r>
              <w:rPr>
                <w:rFonts w:ascii="Century Gothic" w:hAnsi="Century Gothic" w:cstheme="majorBidi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850F4A" w:rsidRPr="00107E4F" w:rsidRDefault="00850F4A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850F4A" w:rsidRPr="00645BFF" w:rsidTr="00F0542A">
        <w:trPr>
          <w:jc w:val="center"/>
        </w:trPr>
        <w:tc>
          <w:tcPr>
            <w:tcW w:w="424" w:type="dxa"/>
            <w:vAlign w:val="center"/>
          </w:tcPr>
          <w:p w:rsidR="00850F4A" w:rsidRPr="00645BFF" w:rsidRDefault="00850F4A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88487</w:t>
            </w:r>
          </w:p>
        </w:tc>
        <w:tc>
          <w:tcPr>
            <w:tcW w:w="2430" w:type="dxa"/>
          </w:tcPr>
          <w:p w:rsidR="00850F4A" w:rsidRPr="008C5AF6" w:rsidRDefault="00850F4A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/>
                <w:rtl/>
              </w:rPr>
              <w:t>محمد بن مطر</w:t>
            </w:r>
          </w:p>
        </w:tc>
        <w:tc>
          <w:tcPr>
            <w:tcW w:w="2520" w:type="dxa"/>
          </w:tcPr>
          <w:p w:rsidR="00850F4A" w:rsidRPr="008C5AF6" w:rsidRDefault="00850F4A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/>
                <w:rtl/>
              </w:rPr>
              <w:t xml:space="preserve">تدوين السنة النبوية نشأته وتطوره </w:t>
            </w:r>
          </w:p>
        </w:tc>
        <w:tc>
          <w:tcPr>
            <w:tcW w:w="450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850F4A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مكتبة دار المنهاج </w:t>
            </w:r>
          </w:p>
        </w:tc>
        <w:tc>
          <w:tcPr>
            <w:tcW w:w="594" w:type="dxa"/>
            <w:vAlign w:val="center"/>
          </w:tcPr>
          <w:p w:rsidR="00850F4A" w:rsidRPr="00355C5B" w:rsidRDefault="00850F4A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>
              <w:rPr>
                <w:rFonts w:ascii="Vrinda" w:hAnsi="Vrinda" w:cs="Vrinda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850F4A" w:rsidRDefault="00850F4A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850F4A" w:rsidRPr="00645BFF" w:rsidTr="00F0542A">
        <w:trPr>
          <w:jc w:val="center"/>
        </w:trPr>
        <w:tc>
          <w:tcPr>
            <w:tcW w:w="424" w:type="dxa"/>
            <w:vAlign w:val="center"/>
          </w:tcPr>
          <w:p w:rsidR="00850F4A" w:rsidRPr="00645BFF" w:rsidRDefault="00850F4A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88488-88489</w:t>
            </w:r>
          </w:p>
        </w:tc>
        <w:tc>
          <w:tcPr>
            <w:tcW w:w="2430" w:type="dxa"/>
            <w:vAlign w:val="center"/>
          </w:tcPr>
          <w:p w:rsidR="00850F4A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إبن حجر العسقلاني </w:t>
            </w:r>
          </w:p>
        </w:tc>
        <w:tc>
          <w:tcPr>
            <w:tcW w:w="2520" w:type="dxa"/>
            <w:vAlign w:val="center"/>
          </w:tcPr>
          <w:p w:rsidR="00850F4A" w:rsidRPr="008C5AF6" w:rsidRDefault="00B55182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نزعة النظر في توضيح نخبة الفكر </w:t>
            </w:r>
          </w:p>
        </w:tc>
        <w:tc>
          <w:tcPr>
            <w:tcW w:w="450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850F4A" w:rsidRPr="008C5AF6" w:rsidRDefault="009823E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>القاهرة ، دار إبن الجوزي</w:t>
            </w:r>
          </w:p>
        </w:tc>
        <w:tc>
          <w:tcPr>
            <w:tcW w:w="594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>
              <w:rPr>
                <w:rFonts w:ascii="Vrinda" w:hAnsi="Vrinda" w:cs="Vrinda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850F4A" w:rsidRDefault="00850F4A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850F4A" w:rsidRPr="00645BFF" w:rsidTr="00F0542A">
        <w:trPr>
          <w:jc w:val="center"/>
        </w:trPr>
        <w:tc>
          <w:tcPr>
            <w:tcW w:w="424" w:type="dxa"/>
            <w:vAlign w:val="center"/>
          </w:tcPr>
          <w:p w:rsidR="00850F4A" w:rsidRPr="00645BFF" w:rsidRDefault="00850F4A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88490-88491</w:t>
            </w:r>
          </w:p>
        </w:tc>
        <w:tc>
          <w:tcPr>
            <w:tcW w:w="2430" w:type="dxa"/>
          </w:tcPr>
          <w:p w:rsidR="00850F4A" w:rsidRPr="008C5AF6" w:rsidRDefault="009823E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جلال الدين </w:t>
            </w:r>
            <w:r w:rsidR="00850F4A" w:rsidRPr="008C5AF6">
              <w:rPr>
                <w:rFonts w:ascii="Century Gothic" w:hAnsi="Century Gothic" w:cs="Times New Roman"/>
                <w:rtl/>
              </w:rPr>
              <w:t xml:space="preserve"> السيوطي</w:t>
            </w:r>
          </w:p>
        </w:tc>
        <w:tc>
          <w:tcPr>
            <w:tcW w:w="2520" w:type="dxa"/>
          </w:tcPr>
          <w:p w:rsidR="00850F4A" w:rsidRPr="008C5AF6" w:rsidRDefault="00850F4A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eastAsia"/>
                <w:rtl/>
              </w:rPr>
              <w:t>تدريب</w:t>
            </w:r>
            <w:r w:rsidRPr="008C5AF6">
              <w:rPr>
                <w:rFonts w:ascii="Century Gothic" w:hAnsi="Century Gothic" w:cs="Times New Roman"/>
                <w:rtl/>
              </w:rPr>
              <w:t xml:space="preserve"> </w:t>
            </w:r>
            <w:r w:rsidRPr="008C5AF6">
              <w:rPr>
                <w:rFonts w:ascii="Century Gothic" w:hAnsi="Century Gothic" w:cs="Times New Roman" w:hint="eastAsia"/>
                <w:rtl/>
              </w:rPr>
              <w:t>الراوي</w:t>
            </w:r>
            <w:r w:rsidR="009823EC" w:rsidRPr="008C5AF6">
              <w:rPr>
                <w:rFonts w:ascii="Century Gothic" w:hAnsi="Century Gothic" w:cs="Times New Roman" w:hint="cs"/>
                <w:rtl/>
              </w:rPr>
              <w:t xml:space="preserve"> في شرح تقريب النواوي </w:t>
            </w:r>
          </w:p>
        </w:tc>
        <w:tc>
          <w:tcPr>
            <w:tcW w:w="450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850F4A" w:rsidRPr="008C5AF6" w:rsidRDefault="009823E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القاهرة ، دار الحديث </w:t>
            </w:r>
          </w:p>
        </w:tc>
        <w:tc>
          <w:tcPr>
            <w:tcW w:w="594" w:type="dxa"/>
            <w:vAlign w:val="center"/>
          </w:tcPr>
          <w:p w:rsidR="00850F4A" w:rsidRDefault="00850F4A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>
              <w:rPr>
                <w:rFonts w:ascii="Vrinda" w:hAnsi="Vrinda" w:cs="Vrinda"/>
                <w:sz w:val="18"/>
                <w:szCs w:val="18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850F4A" w:rsidRDefault="00850F4A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226B67" w:rsidRPr="00645BFF" w:rsidTr="00F0542A">
        <w:trPr>
          <w:jc w:val="center"/>
        </w:trPr>
        <w:tc>
          <w:tcPr>
            <w:tcW w:w="424" w:type="dxa"/>
            <w:vAlign w:val="center"/>
          </w:tcPr>
          <w:p w:rsidR="00226B67" w:rsidRPr="00645BFF" w:rsidRDefault="00226B67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226B67" w:rsidRDefault="00226B67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88492-</w:t>
            </w:r>
          </w:p>
        </w:tc>
        <w:tc>
          <w:tcPr>
            <w:tcW w:w="2430" w:type="dxa"/>
          </w:tcPr>
          <w:p w:rsidR="00226B67" w:rsidRPr="008C5AF6" w:rsidRDefault="00226B67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/>
                <w:rtl/>
              </w:rPr>
              <w:t>محمد حسين الذهبي</w:t>
            </w:r>
          </w:p>
        </w:tc>
        <w:tc>
          <w:tcPr>
            <w:tcW w:w="2520" w:type="dxa"/>
          </w:tcPr>
          <w:p w:rsidR="00226B67" w:rsidRPr="008C5AF6" w:rsidRDefault="00226B67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/>
                <w:rtl/>
              </w:rPr>
              <w:t>التفسير والمفسرون</w:t>
            </w:r>
          </w:p>
        </w:tc>
        <w:tc>
          <w:tcPr>
            <w:tcW w:w="450" w:type="dxa"/>
            <w:vAlign w:val="center"/>
          </w:tcPr>
          <w:p w:rsidR="00226B67" w:rsidRDefault="00226B67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226B67" w:rsidRPr="008C5AF6" w:rsidRDefault="00226B67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القاهرة ، دار الحديث </w:t>
            </w:r>
          </w:p>
        </w:tc>
        <w:tc>
          <w:tcPr>
            <w:tcW w:w="594" w:type="dxa"/>
            <w:vAlign w:val="center"/>
          </w:tcPr>
          <w:p w:rsidR="00226B67" w:rsidRDefault="00226B67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>
              <w:rPr>
                <w:rFonts w:ascii="Vrinda" w:hAnsi="Vrinda" w:cs="Vrinda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226B67" w:rsidRDefault="00226B67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226B67" w:rsidRPr="00645BFF" w:rsidTr="00F0542A">
        <w:trPr>
          <w:jc w:val="center"/>
        </w:trPr>
        <w:tc>
          <w:tcPr>
            <w:tcW w:w="424" w:type="dxa"/>
            <w:vAlign w:val="center"/>
          </w:tcPr>
          <w:p w:rsidR="00226B67" w:rsidRPr="00645BFF" w:rsidRDefault="00226B67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226B67" w:rsidRDefault="00226B67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88493</w:t>
            </w:r>
          </w:p>
        </w:tc>
        <w:tc>
          <w:tcPr>
            <w:tcW w:w="2430" w:type="dxa"/>
          </w:tcPr>
          <w:p w:rsidR="00226B67" w:rsidRPr="008C5AF6" w:rsidRDefault="00226B67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بدر الدين العيني  </w:t>
            </w:r>
          </w:p>
        </w:tc>
        <w:tc>
          <w:tcPr>
            <w:tcW w:w="2520" w:type="dxa"/>
          </w:tcPr>
          <w:p w:rsidR="00226B67" w:rsidRPr="008C5AF6" w:rsidRDefault="00226B67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عمدة القارى </w:t>
            </w:r>
          </w:p>
        </w:tc>
        <w:tc>
          <w:tcPr>
            <w:tcW w:w="450" w:type="dxa"/>
            <w:vAlign w:val="center"/>
          </w:tcPr>
          <w:p w:rsidR="00226B67" w:rsidRDefault="00226B67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226B67" w:rsidRPr="008C5AF6" w:rsidRDefault="00226B67" w:rsidP="00206D9E">
            <w:pPr>
              <w:bidi/>
              <w:spacing w:after="0" w:line="240" w:lineRule="auto"/>
              <w:rPr>
                <w:rFonts w:ascii="Century Gothic" w:hAnsi="Century Gothic" w:cs="Times New Roman"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القاهرة ، السعار </w:t>
            </w:r>
          </w:p>
        </w:tc>
        <w:tc>
          <w:tcPr>
            <w:tcW w:w="594" w:type="dxa"/>
            <w:vAlign w:val="center"/>
          </w:tcPr>
          <w:p w:rsidR="00226B67" w:rsidRDefault="00226B67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>
              <w:rPr>
                <w:rFonts w:ascii="Vrinda" w:hAnsi="Vrinda" w:cs="Vrinda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226B67" w:rsidRDefault="00226B67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9823EC" w:rsidRPr="00645BFF" w:rsidTr="00F0542A">
        <w:trPr>
          <w:jc w:val="center"/>
        </w:trPr>
        <w:tc>
          <w:tcPr>
            <w:tcW w:w="424" w:type="dxa"/>
            <w:vAlign w:val="center"/>
          </w:tcPr>
          <w:p w:rsidR="009823EC" w:rsidRPr="00645BFF" w:rsidRDefault="009823E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9823EC" w:rsidRDefault="009823EC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 w:hint="cs"/>
                <w:sz w:val="18"/>
                <w:szCs w:val="18"/>
                <w:rtl/>
              </w:rPr>
              <w:t>88494</w:t>
            </w:r>
            <w:r w:rsidR="00F4047D">
              <w:rPr>
                <w:rFonts w:ascii="Century Gothic" w:hAnsi="Century Gothic" w:cstheme="majorBidi"/>
                <w:sz w:val="18"/>
                <w:szCs w:val="18"/>
              </w:rPr>
              <w:t>-88495</w:t>
            </w:r>
          </w:p>
        </w:tc>
        <w:tc>
          <w:tcPr>
            <w:tcW w:w="2430" w:type="dxa"/>
          </w:tcPr>
          <w:p w:rsidR="009823EC" w:rsidRPr="008C5AF6" w:rsidRDefault="009823E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محمد نور الأمين نوري </w:t>
            </w:r>
          </w:p>
        </w:tc>
        <w:tc>
          <w:tcPr>
            <w:tcW w:w="2520" w:type="dxa"/>
          </w:tcPr>
          <w:p w:rsidR="009823EC" w:rsidRPr="008C5AF6" w:rsidRDefault="009823EC" w:rsidP="00206D9E">
            <w:pPr>
              <w:bidi/>
              <w:spacing w:after="0" w:line="240" w:lineRule="auto"/>
              <w:contextualSpacing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منهج أم المؤمنين السيدة عائشة في التفسي وإجتهاداتها الفقهية </w:t>
            </w:r>
            <w:r w:rsidRPr="008C5AF6">
              <w:rPr>
                <w:rFonts w:ascii="Century Gothic" w:hAnsi="Century Gothic" w:cs="Times New Roman"/>
              </w:rPr>
              <w:t>vol-1-2</w:t>
            </w:r>
          </w:p>
        </w:tc>
        <w:tc>
          <w:tcPr>
            <w:tcW w:w="450" w:type="dxa"/>
            <w:vAlign w:val="center"/>
          </w:tcPr>
          <w:p w:rsidR="009823EC" w:rsidRDefault="009823E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9823EC" w:rsidRPr="008C5AF6" w:rsidRDefault="009823EC" w:rsidP="00206D9E">
            <w:pPr>
              <w:bidi/>
              <w:spacing w:after="0" w:line="240" w:lineRule="auto"/>
              <w:rPr>
                <w:rFonts w:ascii="Century Gothic" w:hAnsi="Century Gothic" w:cs="Times New Roman"/>
                <w:rtl/>
              </w:rPr>
            </w:pPr>
            <w:r w:rsidRPr="008C5AF6">
              <w:rPr>
                <w:rFonts w:ascii="Century Gothic" w:hAnsi="Century Gothic" w:cs="Times New Roman" w:hint="cs"/>
                <w:rtl/>
              </w:rPr>
              <w:t xml:space="preserve">دار المنهاج </w:t>
            </w:r>
          </w:p>
        </w:tc>
        <w:tc>
          <w:tcPr>
            <w:tcW w:w="594" w:type="dxa"/>
            <w:vAlign w:val="center"/>
          </w:tcPr>
          <w:p w:rsidR="009823EC" w:rsidRPr="009823EC" w:rsidRDefault="009823EC" w:rsidP="00206D9E">
            <w:pPr>
              <w:spacing w:after="0" w:line="240" w:lineRule="auto"/>
              <w:contextualSpacing/>
              <w:jc w:val="center"/>
              <w:rPr>
                <w:rFonts w:ascii="Vrinda" w:hAnsi="Vrinda"/>
                <w:sz w:val="18"/>
                <w:szCs w:val="18"/>
              </w:rPr>
            </w:pPr>
            <w:r>
              <w:rPr>
                <w:rFonts w:ascii="Vrinda" w:hAnsi="Vrinda" w:hint="cs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9823EC" w:rsidRDefault="009823E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CE0632" w:rsidRPr="00645BFF" w:rsidTr="00F0542A">
        <w:trPr>
          <w:jc w:val="center"/>
        </w:trPr>
        <w:tc>
          <w:tcPr>
            <w:tcW w:w="424" w:type="dxa"/>
            <w:vAlign w:val="center"/>
          </w:tcPr>
          <w:p w:rsidR="00CE0632" w:rsidRPr="00645BFF" w:rsidRDefault="00CE0632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CE0632" w:rsidRDefault="00CE0632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  <w:rtl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88496</w:t>
            </w:r>
          </w:p>
        </w:tc>
        <w:tc>
          <w:tcPr>
            <w:tcW w:w="2430" w:type="dxa"/>
          </w:tcPr>
          <w:p w:rsidR="00CE0632" w:rsidRPr="00F4047D" w:rsidRDefault="00CE0632" w:rsidP="00206D9E">
            <w:pPr>
              <w:bidi/>
              <w:spacing w:after="0" w:line="240" w:lineRule="auto"/>
              <w:contextualSpacing/>
              <w:jc w:val="right"/>
              <w:rPr>
                <w:rFonts w:ascii="SutonnyMJ" w:hAnsi="SutonnyMJ" w:cs="SutonnyMJ"/>
                <w:rtl/>
              </w:rPr>
            </w:pPr>
            <w:proofErr w:type="spellStart"/>
            <w:r>
              <w:rPr>
                <w:rFonts w:ascii="SutonnyMJ" w:hAnsi="SutonnyMJ" w:cs="SutonnyMJ"/>
              </w:rPr>
              <w:t>AvRnviæj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2520" w:type="dxa"/>
          </w:tcPr>
          <w:p w:rsidR="00CE0632" w:rsidRPr="00F4047D" w:rsidRDefault="00CE0632" w:rsidP="00206D9E">
            <w:pPr>
              <w:bidi/>
              <w:spacing w:after="0" w:line="240" w:lineRule="auto"/>
              <w:contextualSpacing/>
              <w:jc w:val="right"/>
              <w:rPr>
                <w:rFonts w:ascii="SutonnyMJ" w:hAnsi="SutonnyMJ" w:cs="SutonnyMJ"/>
                <w:rtl/>
              </w:rPr>
            </w:pPr>
            <w:proofErr w:type="spellStart"/>
            <w:r>
              <w:rPr>
                <w:rFonts w:ascii="SutonnyMJ" w:hAnsi="SutonnyMJ" w:cs="SutonnyMJ"/>
              </w:rPr>
              <w:t>Uz¨i</w:t>
            </w:r>
            <w:proofErr w:type="spellEnd"/>
            <w:r>
              <w:rPr>
                <w:rFonts w:ascii="SutonnyMJ" w:hAnsi="SutonnyMJ" w:cs="SutonnyMJ"/>
              </w:rPr>
              <w:t xml:space="preserve"> `¨ wm Gm </w:t>
            </w:r>
            <w:proofErr w:type="spellStart"/>
            <w:r>
              <w:rPr>
                <w:rFonts w:ascii="SutonnyMJ" w:hAnsi="SutonnyMJ" w:cs="SutonnyMJ"/>
              </w:rPr>
              <w:t>wc</w:t>
            </w:r>
            <w:proofErr w:type="spellEnd"/>
          </w:p>
        </w:tc>
        <w:tc>
          <w:tcPr>
            <w:tcW w:w="450" w:type="dxa"/>
            <w:vAlign w:val="center"/>
          </w:tcPr>
          <w:p w:rsidR="00CE0632" w:rsidRPr="00F4047D" w:rsidRDefault="00CE0632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CE0632" w:rsidRPr="00F4047D" w:rsidRDefault="00CE0632" w:rsidP="00206D9E">
            <w:pPr>
              <w:bidi/>
              <w:spacing w:after="0" w:line="240" w:lineRule="auto"/>
              <w:jc w:val="right"/>
              <w:rPr>
                <w:rFonts w:ascii="SutonnyMJ" w:hAnsi="SutonnyMJ" w:cs="SutonnyMJ"/>
                <w:rtl/>
              </w:rPr>
            </w:pPr>
            <w:proofErr w:type="spellStart"/>
            <w:r>
              <w:rPr>
                <w:rFonts w:ascii="SutonnyMJ" w:hAnsi="SutonnyMJ" w:cs="SutonnyMJ"/>
              </w:rPr>
              <w:t>ivRkvnx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wek¦we`¨vjq</w:t>
            </w:r>
            <w:proofErr w:type="spellEnd"/>
            <w:r>
              <w:rPr>
                <w:rFonts w:ascii="SutonnyMJ" w:hAnsi="SutonnyMJ" w:cs="SutonnyMJ"/>
              </w:rPr>
              <w:t>, 2018</w:t>
            </w:r>
          </w:p>
        </w:tc>
        <w:tc>
          <w:tcPr>
            <w:tcW w:w="594" w:type="dxa"/>
            <w:vAlign w:val="center"/>
          </w:tcPr>
          <w:p w:rsidR="00CE0632" w:rsidRDefault="00CE0632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>
              <w:rPr>
                <w:rFonts w:ascii="Vrinda" w:hAnsi="Vrinda" w:cs="Vrinda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CE0632" w:rsidRDefault="00CE0632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88497-88501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Ashok K. Gupta and S. S. Bajaj</w:t>
            </w:r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Introduction to Pharmaceutics-II </w:t>
            </w:r>
          </w:p>
        </w:tc>
        <w:tc>
          <w:tcPr>
            <w:tcW w:w="450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4</w:t>
            </w: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New Delhi: CBS Publications, 2000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 w:rsidRPr="00E059A0">
              <w:rPr>
                <w:rFonts w:ascii="Vrinda" w:hAnsi="Vrinda" w:cs="Vrinda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FAZL-2</w:t>
            </w: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88502-88506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M. </w:t>
            </w: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Nurul</w:t>
            </w:r>
            <w:proofErr w:type="spellEnd"/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 Islam</w:t>
            </w:r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An Introduction to Research Methods</w:t>
            </w:r>
          </w:p>
        </w:tc>
        <w:tc>
          <w:tcPr>
            <w:tcW w:w="450" w:type="dxa"/>
            <w:vAlign w:val="center"/>
          </w:tcPr>
          <w:p w:rsidR="00D10BFD" w:rsidRPr="00E059A0" w:rsidRDefault="006955AA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4</w:t>
            </w: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Dhaka: University Press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 w:rsidRPr="00E059A0">
              <w:rPr>
                <w:rFonts w:ascii="Vrinda" w:hAnsi="Vrinda" w:cs="Vrinda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FAZL-2</w:t>
            </w: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88507-88516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Centre for Policy Dialogue, Bangladesh</w:t>
            </w:r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Growth or Stagnation</w:t>
            </w:r>
          </w:p>
        </w:tc>
        <w:tc>
          <w:tcPr>
            <w:tcW w:w="450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Dhaka: University Press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 w:rsidRPr="00E059A0">
              <w:rPr>
                <w:rFonts w:ascii="Vrinda" w:hAnsi="Vrinda" w:cs="Vrinda"/>
                <w:sz w:val="18"/>
                <w:szCs w:val="18"/>
                <w:lang w:bidi="bn-BD"/>
              </w:rPr>
              <w:t>10</w:t>
            </w: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CL-7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FAZL-3</w:t>
            </w: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88517-88521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M. </w:t>
            </w: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Zahir</w:t>
            </w:r>
            <w:proofErr w:type="spellEnd"/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Company and Securities Laws</w:t>
            </w:r>
          </w:p>
        </w:tc>
        <w:tc>
          <w:tcPr>
            <w:tcW w:w="450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3</w:t>
            </w: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Dhaka: University Press, 2000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FAZL-2</w:t>
            </w: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88522-88525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Moudud</w:t>
            </w:r>
            <w:proofErr w:type="spellEnd"/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 Ahmed</w:t>
            </w:r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Bangladesh Era of Sheikh </w:t>
            </w: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Mujibur</w:t>
            </w:r>
            <w:proofErr w:type="spellEnd"/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 </w:t>
            </w: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Rahman</w:t>
            </w:r>
            <w:proofErr w:type="spellEnd"/>
          </w:p>
        </w:tc>
        <w:tc>
          <w:tcPr>
            <w:tcW w:w="450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Dhaka: University Press, 2017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 w:rsidRPr="00E059A0">
              <w:rPr>
                <w:rFonts w:ascii="Vrinda" w:hAnsi="Vrinda" w:cs="Vrinda"/>
                <w:sz w:val="18"/>
                <w:szCs w:val="18"/>
                <w:lang w:bidi="bn-BD"/>
              </w:rPr>
              <w:t>4</w:t>
            </w: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CL-4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88526-88530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Rounaq</w:t>
            </w:r>
            <w:proofErr w:type="spellEnd"/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 </w:t>
            </w: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Jahan</w:t>
            </w:r>
            <w:proofErr w:type="spellEnd"/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Bangladesh Politics: </w:t>
            </w:r>
            <w:r w:rsidRPr="00E059A0">
              <w:rPr>
                <w:rFonts w:ascii="Century Gothic" w:hAnsi="Century Gothic" w:cs="SutonnyMJ"/>
                <w:sz w:val="18"/>
                <w:szCs w:val="18"/>
              </w:rPr>
              <w:lastRenderedPageBreak/>
              <w:t>Problems and Issues</w:t>
            </w:r>
          </w:p>
        </w:tc>
        <w:tc>
          <w:tcPr>
            <w:tcW w:w="450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Dhaka: University </w:t>
            </w:r>
            <w:r w:rsidRPr="00E059A0">
              <w:rPr>
                <w:rFonts w:ascii="Century Gothic" w:hAnsi="Century Gothic" w:cs="SutonnyMJ"/>
                <w:sz w:val="18"/>
                <w:szCs w:val="18"/>
              </w:rPr>
              <w:lastRenderedPageBreak/>
              <w:t>Press, 2017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 w:rsidRPr="00E059A0">
              <w:rPr>
                <w:rFonts w:ascii="Vrinda" w:hAnsi="Vrinda" w:cs="Vrinda"/>
                <w:sz w:val="18"/>
                <w:szCs w:val="18"/>
                <w:lang w:bidi="bn-BD"/>
              </w:rPr>
              <w:lastRenderedPageBreak/>
              <w:t>5</w:t>
            </w: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lastRenderedPageBreak/>
              <w:t>FAZL-2</w:t>
            </w: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88531-88534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L.S. </w:t>
            </w: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Ramaiah</w:t>
            </w:r>
            <w:proofErr w:type="spellEnd"/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 [et. al.]</w:t>
            </w:r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Information and Society</w:t>
            </w:r>
          </w:p>
        </w:tc>
        <w:tc>
          <w:tcPr>
            <w:tcW w:w="450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New Delhi: </w:t>
            </w: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Ess</w:t>
            </w:r>
            <w:proofErr w:type="spellEnd"/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 </w:t>
            </w: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Ess</w:t>
            </w:r>
            <w:proofErr w:type="spellEnd"/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 Publication, 1997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 w:rsidRPr="00E059A0">
              <w:rPr>
                <w:rFonts w:ascii="Vrinda" w:hAnsi="Vrinda" w:cs="Vrinda"/>
                <w:sz w:val="18"/>
                <w:szCs w:val="18"/>
                <w:lang w:bidi="bn-BD"/>
              </w:rPr>
              <w:t>4</w:t>
            </w: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CL-4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88535-88542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H.S. Chopra</w:t>
            </w:r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Library Conservation</w:t>
            </w:r>
          </w:p>
        </w:tc>
        <w:tc>
          <w:tcPr>
            <w:tcW w:w="450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New Delhi: Commonwealth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 w:rsidRPr="00E059A0">
              <w:rPr>
                <w:rFonts w:ascii="Vrinda" w:hAnsi="Vrinda" w:cs="Vrinda"/>
                <w:sz w:val="18"/>
                <w:szCs w:val="18"/>
                <w:lang w:bidi="bn-BD"/>
              </w:rPr>
              <w:t>8</w:t>
            </w: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CL-5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FAZL-3</w:t>
            </w: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88543-88547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Sufia</w:t>
            </w:r>
            <w:proofErr w:type="spellEnd"/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 Ahmed</w:t>
            </w:r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Muslim Community in Bangladesh</w:t>
            </w:r>
          </w:p>
        </w:tc>
        <w:tc>
          <w:tcPr>
            <w:tcW w:w="450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Dhaka: The University Press, 1996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 w:rsidRPr="00E059A0">
              <w:rPr>
                <w:rFonts w:ascii="Vrinda" w:hAnsi="Vrinda" w:cs="Vrinda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FAZL-2</w:t>
            </w: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88548-88552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Siddiq</w:t>
            </w:r>
            <w:proofErr w:type="spellEnd"/>
            <w:r w:rsidRPr="00E059A0">
              <w:rPr>
                <w:rFonts w:ascii="Century Gothic" w:hAnsi="Century Gothic" w:cs="SutonnyMJ"/>
                <w:sz w:val="18"/>
                <w:szCs w:val="18"/>
              </w:rPr>
              <w:t xml:space="preserve"> </w:t>
            </w:r>
            <w:proofErr w:type="spellStart"/>
            <w:r w:rsidRPr="00E059A0">
              <w:rPr>
                <w:rFonts w:ascii="Century Gothic" w:hAnsi="Century Gothic" w:cs="SutonnyMJ"/>
                <w:sz w:val="18"/>
                <w:szCs w:val="18"/>
              </w:rPr>
              <w:t>Salik</w:t>
            </w:r>
            <w:proofErr w:type="spellEnd"/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Witness to Surrender</w:t>
            </w:r>
          </w:p>
        </w:tc>
        <w:tc>
          <w:tcPr>
            <w:tcW w:w="450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Dhaka: University Press, 1997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 w:rsidRPr="00E059A0">
              <w:rPr>
                <w:rFonts w:ascii="Vrinda" w:hAnsi="Vrinda" w:cs="Vrinda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FAZL-2</w:t>
            </w:r>
          </w:p>
        </w:tc>
      </w:tr>
      <w:tr w:rsidR="00D10BFD" w:rsidRPr="00645BFF" w:rsidTr="00F0542A">
        <w:trPr>
          <w:jc w:val="center"/>
        </w:trPr>
        <w:tc>
          <w:tcPr>
            <w:tcW w:w="424" w:type="dxa"/>
            <w:vAlign w:val="center"/>
          </w:tcPr>
          <w:p w:rsidR="00D10BFD" w:rsidRPr="00E059A0" w:rsidRDefault="00D10BF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88553-88557</w:t>
            </w:r>
          </w:p>
        </w:tc>
        <w:tc>
          <w:tcPr>
            <w:tcW w:w="243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Akbar Ali Khan</w:t>
            </w:r>
          </w:p>
        </w:tc>
        <w:tc>
          <w:tcPr>
            <w:tcW w:w="2520" w:type="dxa"/>
          </w:tcPr>
          <w:p w:rsidR="00D10BFD" w:rsidRPr="00E059A0" w:rsidRDefault="00D10BF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Discovery of Bangladesh</w:t>
            </w:r>
          </w:p>
        </w:tc>
        <w:tc>
          <w:tcPr>
            <w:tcW w:w="450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D10BFD" w:rsidRPr="00E059A0" w:rsidRDefault="00D10BFD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 w:rsidRPr="00E059A0">
              <w:rPr>
                <w:rFonts w:ascii="Century Gothic" w:hAnsi="Century Gothic" w:cs="SutonnyMJ"/>
                <w:sz w:val="18"/>
                <w:szCs w:val="18"/>
              </w:rPr>
              <w:t>Dhaka: The University Press, 2017</w:t>
            </w:r>
          </w:p>
        </w:tc>
        <w:tc>
          <w:tcPr>
            <w:tcW w:w="594" w:type="dxa"/>
            <w:vAlign w:val="center"/>
          </w:tcPr>
          <w:p w:rsidR="00D10BFD" w:rsidRPr="00E059A0" w:rsidRDefault="00D10BFD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 w:rsidRPr="00E059A0">
              <w:rPr>
                <w:rFonts w:ascii="Vrinda" w:hAnsi="Vrinda" w:cs="Vrinda"/>
                <w:sz w:val="18"/>
                <w:szCs w:val="18"/>
                <w:lang w:bidi="bn-BD"/>
              </w:rPr>
              <w:t>5</w:t>
            </w:r>
          </w:p>
        </w:tc>
        <w:tc>
          <w:tcPr>
            <w:tcW w:w="990" w:type="dxa"/>
            <w:vAlign w:val="center"/>
          </w:tcPr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  <w:p w:rsidR="00D10BFD" w:rsidRPr="00E059A0" w:rsidRDefault="00D10BFD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 w:rsidRPr="00E059A0">
              <w:rPr>
                <w:rFonts w:ascii="Century Gothic" w:hAnsi="Century Gothic" w:cstheme="majorBidi"/>
                <w:sz w:val="18"/>
                <w:szCs w:val="18"/>
              </w:rPr>
              <w:t>FAZL-2</w:t>
            </w:r>
          </w:p>
        </w:tc>
      </w:tr>
      <w:tr w:rsidR="005112DD" w:rsidRPr="00645BFF" w:rsidTr="00F0542A">
        <w:trPr>
          <w:jc w:val="center"/>
        </w:trPr>
        <w:tc>
          <w:tcPr>
            <w:tcW w:w="424" w:type="dxa"/>
            <w:vAlign w:val="center"/>
          </w:tcPr>
          <w:p w:rsidR="005112DD" w:rsidRPr="00E059A0" w:rsidRDefault="005112D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112DD" w:rsidRPr="00E059A0" w:rsidRDefault="005112D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88558-88560</w:t>
            </w:r>
          </w:p>
        </w:tc>
        <w:tc>
          <w:tcPr>
            <w:tcW w:w="2430" w:type="dxa"/>
          </w:tcPr>
          <w:p w:rsidR="005112DD" w:rsidRPr="00E059A0" w:rsidRDefault="005112D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Hamiduddin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Khan</w:t>
            </w:r>
          </w:p>
        </w:tc>
        <w:tc>
          <w:tcPr>
            <w:tcW w:w="2520" w:type="dxa"/>
          </w:tcPr>
          <w:p w:rsidR="005112DD" w:rsidRPr="00E059A0" w:rsidRDefault="007717C5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Jurisprudence &amp; Comparative Legal Theory</w:t>
            </w:r>
          </w:p>
        </w:tc>
        <w:tc>
          <w:tcPr>
            <w:tcW w:w="450" w:type="dxa"/>
            <w:vAlign w:val="center"/>
          </w:tcPr>
          <w:p w:rsidR="005112DD" w:rsidRPr="00E059A0" w:rsidRDefault="005112D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112DD" w:rsidRPr="00E059A0" w:rsidRDefault="009D3FDC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Dhaka: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Ain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Prokashan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2017</w:t>
            </w:r>
          </w:p>
        </w:tc>
        <w:tc>
          <w:tcPr>
            <w:tcW w:w="594" w:type="dxa"/>
            <w:vAlign w:val="center"/>
          </w:tcPr>
          <w:p w:rsidR="005112DD" w:rsidRPr="00E059A0" w:rsidRDefault="009D3FDC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>
              <w:rPr>
                <w:rFonts w:ascii="Vrinda" w:hAnsi="Vrinda" w:cs="Vrinda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5112DD" w:rsidRPr="00E059A0" w:rsidRDefault="009D3FD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</w:tc>
      </w:tr>
      <w:tr w:rsidR="005112DD" w:rsidRPr="00645BFF" w:rsidTr="00F0542A">
        <w:trPr>
          <w:jc w:val="center"/>
        </w:trPr>
        <w:tc>
          <w:tcPr>
            <w:tcW w:w="424" w:type="dxa"/>
            <w:vAlign w:val="center"/>
          </w:tcPr>
          <w:p w:rsidR="005112DD" w:rsidRPr="00E059A0" w:rsidRDefault="005112D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112DD" w:rsidRDefault="005112D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88561-88563</w:t>
            </w:r>
          </w:p>
        </w:tc>
        <w:tc>
          <w:tcPr>
            <w:tcW w:w="2430" w:type="dxa"/>
          </w:tcPr>
          <w:p w:rsidR="005112DD" w:rsidRPr="00E059A0" w:rsidRDefault="005112D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Noshirvan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H.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Jhabvala</w:t>
            </w:r>
            <w:proofErr w:type="spellEnd"/>
          </w:p>
        </w:tc>
        <w:tc>
          <w:tcPr>
            <w:tcW w:w="2520" w:type="dxa"/>
          </w:tcPr>
          <w:p w:rsidR="005112DD" w:rsidRPr="00E059A0" w:rsidRDefault="007717C5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The Elements of Jurisprudence</w:t>
            </w:r>
          </w:p>
        </w:tc>
        <w:tc>
          <w:tcPr>
            <w:tcW w:w="450" w:type="dxa"/>
            <w:vAlign w:val="center"/>
          </w:tcPr>
          <w:p w:rsidR="005112DD" w:rsidRPr="00E059A0" w:rsidRDefault="005112D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112DD" w:rsidRPr="00E059A0" w:rsidRDefault="009D3FDC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Dhaka: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Jamanadas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&amp; Com., 2018</w:t>
            </w:r>
          </w:p>
        </w:tc>
        <w:tc>
          <w:tcPr>
            <w:tcW w:w="594" w:type="dxa"/>
            <w:vAlign w:val="center"/>
          </w:tcPr>
          <w:p w:rsidR="005112DD" w:rsidRPr="00E059A0" w:rsidRDefault="009D3FDC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>
              <w:rPr>
                <w:rFonts w:ascii="Vrinda" w:hAnsi="Vrinda" w:cs="Vrinda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5112DD" w:rsidRPr="00E059A0" w:rsidRDefault="009D3FD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</w:tc>
      </w:tr>
      <w:tr w:rsidR="005112DD" w:rsidRPr="00645BFF" w:rsidTr="00F0542A">
        <w:trPr>
          <w:jc w:val="center"/>
        </w:trPr>
        <w:tc>
          <w:tcPr>
            <w:tcW w:w="424" w:type="dxa"/>
            <w:vAlign w:val="center"/>
          </w:tcPr>
          <w:p w:rsidR="005112DD" w:rsidRPr="00E059A0" w:rsidRDefault="005112D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112DD" w:rsidRDefault="005112D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88564-88566</w:t>
            </w:r>
          </w:p>
        </w:tc>
        <w:tc>
          <w:tcPr>
            <w:tcW w:w="2430" w:type="dxa"/>
          </w:tcPr>
          <w:p w:rsidR="005112DD" w:rsidRPr="00E059A0" w:rsidRDefault="005112D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Avtar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Singh</w:t>
            </w:r>
          </w:p>
        </w:tc>
        <w:tc>
          <w:tcPr>
            <w:tcW w:w="2520" w:type="dxa"/>
          </w:tcPr>
          <w:p w:rsidR="005112DD" w:rsidRPr="00E059A0" w:rsidRDefault="007717C5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Introduction to Jurisprudence</w:t>
            </w:r>
          </w:p>
        </w:tc>
        <w:tc>
          <w:tcPr>
            <w:tcW w:w="450" w:type="dxa"/>
            <w:vAlign w:val="center"/>
          </w:tcPr>
          <w:p w:rsidR="005112DD" w:rsidRPr="00E059A0" w:rsidRDefault="009D3FD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4</w:t>
            </w:r>
          </w:p>
        </w:tc>
        <w:tc>
          <w:tcPr>
            <w:tcW w:w="1992" w:type="dxa"/>
            <w:vAlign w:val="center"/>
          </w:tcPr>
          <w:p w:rsidR="005112DD" w:rsidRPr="00E059A0" w:rsidRDefault="009D3FDC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India: Lexis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Nexis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>, 2013</w:t>
            </w:r>
          </w:p>
        </w:tc>
        <w:tc>
          <w:tcPr>
            <w:tcW w:w="594" w:type="dxa"/>
            <w:vAlign w:val="center"/>
          </w:tcPr>
          <w:p w:rsidR="005112DD" w:rsidRPr="00E059A0" w:rsidRDefault="009D3FDC" w:rsidP="00206D9E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>
              <w:rPr>
                <w:rFonts w:ascii="Vrinda" w:hAnsi="Vrinda" w:cs="Vrinda"/>
                <w:sz w:val="18"/>
                <w:szCs w:val="18"/>
                <w:lang w:bidi="bn-BD"/>
              </w:rPr>
              <w:t>3</w:t>
            </w:r>
          </w:p>
        </w:tc>
        <w:tc>
          <w:tcPr>
            <w:tcW w:w="990" w:type="dxa"/>
            <w:vAlign w:val="center"/>
          </w:tcPr>
          <w:p w:rsidR="005112DD" w:rsidRPr="00E059A0" w:rsidRDefault="009D3FD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CL-3</w:t>
            </w:r>
          </w:p>
        </w:tc>
      </w:tr>
      <w:tr w:rsidR="005112DD" w:rsidRPr="00645BFF" w:rsidTr="00F0542A">
        <w:trPr>
          <w:jc w:val="center"/>
        </w:trPr>
        <w:tc>
          <w:tcPr>
            <w:tcW w:w="424" w:type="dxa"/>
            <w:vAlign w:val="center"/>
          </w:tcPr>
          <w:p w:rsidR="005112DD" w:rsidRPr="00E059A0" w:rsidRDefault="005112DD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5112DD" w:rsidRDefault="005112DD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88567</w:t>
            </w:r>
          </w:p>
        </w:tc>
        <w:tc>
          <w:tcPr>
            <w:tcW w:w="2430" w:type="dxa"/>
          </w:tcPr>
          <w:p w:rsidR="005112DD" w:rsidRPr="00E059A0" w:rsidRDefault="005112DD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 xml:space="preserve">H.F. </w:t>
            </w: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Jolowicz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 and Barry Nicholas</w:t>
            </w:r>
          </w:p>
        </w:tc>
        <w:tc>
          <w:tcPr>
            <w:tcW w:w="2520" w:type="dxa"/>
          </w:tcPr>
          <w:p w:rsidR="005112DD" w:rsidRPr="00E059A0" w:rsidRDefault="007717C5" w:rsidP="00206D9E">
            <w:pPr>
              <w:bidi/>
              <w:spacing w:after="0" w:line="240" w:lineRule="auto"/>
              <w:contextualSpacing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SutonnyMJ"/>
                <w:sz w:val="18"/>
                <w:szCs w:val="18"/>
              </w:rPr>
              <w:t>Histrocial</w:t>
            </w:r>
            <w:proofErr w:type="spellEnd"/>
            <w:r>
              <w:rPr>
                <w:rFonts w:ascii="Century Gothic" w:hAnsi="Century Gothic" w:cs="SutonnyMJ"/>
                <w:sz w:val="18"/>
                <w:szCs w:val="18"/>
              </w:rPr>
              <w:t xml:space="preserve"> Introduction to the Study of Roman Law</w:t>
            </w:r>
          </w:p>
        </w:tc>
        <w:tc>
          <w:tcPr>
            <w:tcW w:w="450" w:type="dxa"/>
            <w:vAlign w:val="center"/>
          </w:tcPr>
          <w:p w:rsidR="005112DD" w:rsidRPr="00E059A0" w:rsidRDefault="005112DD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5112DD" w:rsidRPr="00E059A0" w:rsidRDefault="009D3FDC" w:rsidP="00206D9E">
            <w:pPr>
              <w:bidi/>
              <w:spacing w:after="0" w:line="240" w:lineRule="auto"/>
              <w:jc w:val="right"/>
              <w:rPr>
                <w:rFonts w:ascii="Century Gothic" w:hAnsi="Century Gothic" w:cs="SutonnyMJ"/>
                <w:sz w:val="18"/>
                <w:szCs w:val="18"/>
              </w:rPr>
            </w:pPr>
            <w:r>
              <w:rPr>
                <w:rFonts w:ascii="Century Gothic" w:hAnsi="Century Gothic" w:cs="SutonnyMJ"/>
                <w:sz w:val="18"/>
                <w:szCs w:val="18"/>
              </w:rPr>
              <w:t>London: Cambridge University</w:t>
            </w:r>
          </w:p>
        </w:tc>
        <w:tc>
          <w:tcPr>
            <w:tcW w:w="594" w:type="dxa"/>
            <w:vAlign w:val="center"/>
          </w:tcPr>
          <w:p w:rsidR="005112DD" w:rsidRPr="00E059A0" w:rsidRDefault="009D3FDC" w:rsidP="00A762A1">
            <w:pPr>
              <w:spacing w:after="0" w:line="240" w:lineRule="auto"/>
              <w:contextualSpacing/>
              <w:jc w:val="center"/>
              <w:rPr>
                <w:rFonts w:ascii="Vrinda" w:hAnsi="Vrinda" w:cs="Vrinda"/>
                <w:sz w:val="18"/>
                <w:szCs w:val="18"/>
                <w:lang w:bidi="bn-BD"/>
              </w:rPr>
            </w:pPr>
            <w:r>
              <w:rPr>
                <w:rFonts w:ascii="Vrinda" w:hAnsi="Vrinda" w:cs="Vrinda"/>
                <w:sz w:val="18"/>
                <w:szCs w:val="18"/>
                <w:lang w:bidi="bn-BD"/>
              </w:rPr>
              <w:t>1</w:t>
            </w:r>
          </w:p>
        </w:tc>
        <w:tc>
          <w:tcPr>
            <w:tcW w:w="990" w:type="dxa"/>
            <w:vAlign w:val="center"/>
          </w:tcPr>
          <w:p w:rsidR="005112DD" w:rsidRPr="00E059A0" w:rsidRDefault="009D3FDC" w:rsidP="00CA15B2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CL</w:t>
            </w:r>
          </w:p>
        </w:tc>
      </w:tr>
      <w:tr w:rsidR="00AE6D7C" w:rsidRPr="00206D9E" w:rsidTr="00F0542A">
        <w:trPr>
          <w:jc w:val="center"/>
        </w:trPr>
        <w:tc>
          <w:tcPr>
            <w:tcW w:w="424" w:type="dxa"/>
            <w:vAlign w:val="center"/>
          </w:tcPr>
          <w:p w:rsidR="00AE6D7C" w:rsidRPr="00E059A0" w:rsidRDefault="00AE6D7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E6D7C" w:rsidRPr="00206D9E" w:rsidRDefault="00AE6D7C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88568 - 88569</w:t>
            </w:r>
          </w:p>
        </w:tc>
        <w:tc>
          <w:tcPr>
            <w:tcW w:w="2430" w:type="dxa"/>
          </w:tcPr>
          <w:p w:rsidR="00AE6D7C" w:rsidRPr="00206D9E" w:rsidRDefault="00AE6D7C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H.D.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Pithwalla</w:t>
            </w:r>
            <w:proofErr w:type="spellEnd"/>
          </w:p>
        </w:tc>
        <w:tc>
          <w:tcPr>
            <w:tcW w:w="2520" w:type="dxa"/>
          </w:tcPr>
          <w:p w:rsidR="00AE6D7C" w:rsidRPr="00206D9E" w:rsidRDefault="00A472F3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Law of T</w:t>
            </w:r>
            <w:r w:rsidR="00AE6D7C"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orts</w:t>
            </w:r>
          </w:p>
        </w:tc>
        <w:tc>
          <w:tcPr>
            <w:tcW w:w="450" w:type="dxa"/>
          </w:tcPr>
          <w:p w:rsidR="00AE6D7C" w:rsidRPr="00206D9E" w:rsidRDefault="00AE6D7C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31</w:t>
            </w: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992" w:type="dxa"/>
          </w:tcPr>
          <w:p w:rsidR="00AE6D7C" w:rsidRPr="00206D9E" w:rsidRDefault="00AE6D7C" w:rsidP="00206D9E">
            <w:pPr>
              <w:spacing w:after="0" w:line="240" w:lineRule="auto"/>
              <w:contextualSpacing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Mumbai: </w:t>
            </w:r>
            <w:proofErr w:type="spellStart"/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>Rushabh</w:t>
            </w:r>
            <w:proofErr w:type="spellEnd"/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>, 2018</w:t>
            </w:r>
          </w:p>
        </w:tc>
        <w:tc>
          <w:tcPr>
            <w:tcW w:w="594" w:type="dxa"/>
          </w:tcPr>
          <w:p w:rsidR="00AE6D7C" w:rsidRPr="00206D9E" w:rsidRDefault="00AE6D7C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E6D7C" w:rsidRPr="00206D9E" w:rsidRDefault="00AE6D7C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AE6D7C" w:rsidRPr="00206D9E" w:rsidTr="00F0542A">
        <w:trPr>
          <w:jc w:val="center"/>
        </w:trPr>
        <w:tc>
          <w:tcPr>
            <w:tcW w:w="424" w:type="dxa"/>
            <w:vAlign w:val="center"/>
          </w:tcPr>
          <w:p w:rsidR="00AE6D7C" w:rsidRPr="00E059A0" w:rsidRDefault="00AE6D7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E6D7C" w:rsidRPr="00206D9E" w:rsidRDefault="00AE6D7C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88570 - 88571</w:t>
            </w:r>
          </w:p>
        </w:tc>
        <w:tc>
          <w:tcPr>
            <w:tcW w:w="2430" w:type="dxa"/>
          </w:tcPr>
          <w:p w:rsidR="00AE6D7C" w:rsidRPr="00206D9E" w:rsidRDefault="00AE6D7C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Dinshaw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Fardunji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Mulla</w:t>
            </w:r>
            <w:proofErr w:type="spellEnd"/>
          </w:p>
        </w:tc>
        <w:tc>
          <w:tcPr>
            <w:tcW w:w="2520" w:type="dxa"/>
          </w:tcPr>
          <w:p w:rsidR="00AE6D7C" w:rsidRPr="00206D9E" w:rsidRDefault="00AE6D7C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Principle of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Muhammedan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Law</w:t>
            </w:r>
          </w:p>
        </w:tc>
        <w:tc>
          <w:tcPr>
            <w:tcW w:w="450" w:type="dxa"/>
          </w:tcPr>
          <w:p w:rsidR="00AE6D7C" w:rsidRPr="00206D9E" w:rsidRDefault="00AE6D7C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22</w:t>
            </w: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992" w:type="dxa"/>
          </w:tcPr>
          <w:p w:rsidR="00AE6D7C" w:rsidRPr="00206D9E" w:rsidRDefault="00AE6D7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 xml:space="preserve">India: Lexis </w:t>
            </w:r>
            <w:proofErr w:type="spellStart"/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Nexis</w:t>
            </w:r>
            <w:proofErr w:type="spellEnd"/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, 2017</w:t>
            </w:r>
          </w:p>
        </w:tc>
        <w:tc>
          <w:tcPr>
            <w:tcW w:w="594" w:type="dxa"/>
          </w:tcPr>
          <w:p w:rsidR="00AE6D7C" w:rsidRPr="00206D9E" w:rsidRDefault="00AE6D7C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E6D7C" w:rsidRPr="00206D9E" w:rsidRDefault="00AE6D7C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AE6D7C" w:rsidRPr="00206D9E" w:rsidTr="00F0542A">
        <w:trPr>
          <w:jc w:val="center"/>
        </w:trPr>
        <w:tc>
          <w:tcPr>
            <w:tcW w:w="424" w:type="dxa"/>
            <w:vAlign w:val="center"/>
          </w:tcPr>
          <w:p w:rsidR="00AE6D7C" w:rsidRPr="00E059A0" w:rsidRDefault="00AE6D7C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E6D7C" w:rsidRPr="00206D9E" w:rsidRDefault="00AE6D7C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88572</w:t>
            </w:r>
          </w:p>
        </w:tc>
        <w:tc>
          <w:tcPr>
            <w:tcW w:w="2430" w:type="dxa"/>
          </w:tcPr>
          <w:p w:rsidR="00AE6D7C" w:rsidRPr="00206D9E" w:rsidRDefault="00AE6D7C" w:rsidP="00206D9E">
            <w:pPr>
              <w:tabs>
                <w:tab w:val="left" w:pos="1365"/>
              </w:tabs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Asaf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A.A.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Fyzee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Edited by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Tahir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Mahmood</w:t>
            </w:r>
            <w:proofErr w:type="spellEnd"/>
          </w:p>
        </w:tc>
        <w:tc>
          <w:tcPr>
            <w:tcW w:w="2520" w:type="dxa"/>
          </w:tcPr>
          <w:p w:rsidR="00AE6D7C" w:rsidRPr="00206D9E" w:rsidRDefault="00AE6D7C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Outlines of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Muhammedan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Law</w:t>
            </w:r>
          </w:p>
        </w:tc>
        <w:tc>
          <w:tcPr>
            <w:tcW w:w="450" w:type="dxa"/>
          </w:tcPr>
          <w:p w:rsidR="00AE6D7C" w:rsidRPr="00206D9E" w:rsidRDefault="00AE6D7C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5</w:t>
            </w: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92" w:type="dxa"/>
          </w:tcPr>
          <w:p w:rsidR="00AE6D7C" w:rsidRPr="00206D9E" w:rsidRDefault="00AE6D7C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India: Oxford university press, 2008</w:t>
            </w:r>
          </w:p>
        </w:tc>
        <w:tc>
          <w:tcPr>
            <w:tcW w:w="594" w:type="dxa"/>
          </w:tcPr>
          <w:p w:rsidR="00AE6D7C" w:rsidRPr="00206D9E" w:rsidRDefault="00AE6D7C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E6D7C" w:rsidRPr="00206D9E" w:rsidRDefault="00AE6D7C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206D9E" w:rsidRPr="00206D9E" w:rsidTr="00F0542A">
        <w:trPr>
          <w:jc w:val="center"/>
        </w:trPr>
        <w:tc>
          <w:tcPr>
            <w:tcW w:w="424" w:type="dxa"/>
            <w:vAlign w:val="center"/>
          </w:tcPr>
          <w:p w:rsidR="00206D9E" w:rsidRPr="00E059A0" w:rsidRDefault="00206D9E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88573 - 88575</w:t>
            </w:r>
          </w:p>
        </w:tc>
        <w:tc>
          <w:tcPr>
            <w:tcW w:w="243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Arun</w:t>
            </w:r>
            <w:proofErr w:type="spellEnd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kumar</w:t>
            </w:r>
            <w:proofErr w:type="spellEnd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Sen</w:t>
            </w:r>
            <w:proofErr w:type="spellEnd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Jitendrakumar</w:t>
            </w:r>
            <w:proofErr w:type="spellEnd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nitra</w:t>
            </w:r>
            <w:proofErr w:type="spellEnd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, edited by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Sakti</w:t>
            </w:r>
            <w:proofErr w:type="spellEnd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Mukharjee</w:t>
            </w:r>
            <w:proofErr w:type="spellEnd"/>
          </w:p>
        </w:tc>
        <w:tc>
          <w:tcPr>
            <w:tcW w:w="2520" w:type="dxa"/>
          </w:tcPr>
          <w:p w:rsidR="00206D9E" w:rsidRPr="00206D9E" w:rsidRDefault="00A472F3" w:rsidP="00A472F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Commercial L</w:t>
            </w:r>
            <w:r w:rsidR="00206D9E"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aw and Industrial 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</w:t>
            </w:r>
            <w:r w:rsidR="00206D9E"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aw</w:t>
            </w:r>
          </w:p>
        </w:tc>
        <w:tc>
          <w:tcPr>
            <w:tcW w:w="45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206D9E" w:rsidRPr="00206D9E" w:rsidRDefault="00206D9E" w:rsidP="00206D9E">
            <w:pPr>
              <w:spacing w:after="0" w:line="240" w:lineRule="auto"/>
              <w:contextualSpacing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>Kolkata: The world press, 2016</w:t>
            </w:r>
          </w:p>
        </w:tc>
        <w:tc>
          <w:tcPr>
            <w:tcW w:w="594" w:type="dxa"/>
          </w:tcPr>
          <w:p w:rsidR="00206D9E" w:rsidRPr="00206D9E" w:rsidRDefault="00206D9E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206D9E" w:rsidRPr="00206D9E" w:rsidRDefault="00206D9E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206D9E" w:rsidRPr="00206D9E" w:rsidTr="00F0542A">
        <w:trPr>
          <w:jc w:val="center"/>
        </w:trPr>
        <w:tc>
          <w:tcPr>
            <w:tcW w:w="424" w:type="dxa"/>
            <w:vAlign w:val="center"/>
          </w:tcPr>
          <w:p w:rsidR="00206D9E" w:rsidRPr="00E059A0" w:rsidRDefault="00206D9E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88576 - 88577</w:t>
            </w:r>
          </w:p>
        </w:tc>
        <w:tc>
          <w:tcPr>
            <w:tcW w:w="243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MuhammadEkramul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Haque</w:t>
            </w:r>
            <w:proofErr w:type="spellEnd"/>
          </w:p>
        </w:tc>
        <w:tc>
          <w:tcPr>
            <w:tcW w:w="252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Law of Contract</w:t>
            </w:r>
          </w:p>
        </w:tc>
        <w:tc>
          <w:tcPr>
            <w:tcW w:w="45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3</w:t>
            </w: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992" w:type="dxa"/>
          </w:tcPr>
          <w:p w:rsidR="00206D9E" w:rsidRPr="00206D9E" w:rsidRDefault="00206D9E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Dhaka: Law Lyceum, 2016</w:t>
            </w:r>
          </w:p>
        </w:tc>
        <w:tc>
          <w:tcPr>
            <w:tcW w:w="594" w:type="dxa"/>
          </w:tcPr>
          <w:p w:rsidR="00206D9E" w:rsidRPr="00206D9E" w:rsidRDefault="00206D9E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206D9E" w:rsidRPr="00206D9E" w:rsidRDefault="00206D9E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206D9E" w:rsidRPr="00206D9E" w:rsidTr="00F0542A">
        <w:trPr>
          <w:jc w:val="center"/>
        </w:trPr>
        <w:tc>
          <w:tcPr>
            <w:tcW w:w="424" w:type="dxa"/>
            <w:vAlign w:val="center"/>
          </w:tcPr>
          <w:p w:rsidR="00206D9E" w:rsidRPr="00E059A0" w:rsidRDefault="00206D9E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88578 – 88580</w:t>
            </w:r>
          </w:p>
        </w:tc>
        <w:tc>
          <w:tcPr>
            <w:tcW w:w="243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Mohammad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Gholam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Rabbani</w:t>
            </w:r>
            <w:proofErr w:type="spellEnd"/>
          </w:p>
        </w:tc>
        <w:tc>
          <w:tcPr>
            <w:tcW w:w="2520" w:type="dxa"/>
          </w:tcPr>
          <w:p w:rsidR="00206D9E" w:rsidRPr="00206D9E" w:rsidRDefault="00A472F3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Code of Civil P</w:t>
            </w:r>
            <w:r w:rsidR="00206D9E"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rocedure (V of 1908)</w:t>
            </w:r>
          </w:p>
        </w:tc>
        <w:tc>
          <w:tcPr>
            <w:tcW w:w="45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206D9E" w:rsidRPr="00206D9E" w:rsidRDefault="00206D9E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Dhaka law reports</w:t>
            </w:r>
          </w:p>
        </w:tc>
        <w:tc>
          <w:tcPr>
            <w:tcW w:w="594" w:type="dxa"/>
          </w:tcPr>
          <w:p w:rsidR="00206D9E" w:rsidRPr="00206D9E" w:rsidRDefault="00206D9E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206D9E" w:rsidRPr="00206D9E" w:rsidRDefault="00206D9E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206D9E" w:rsidRPr="00206D9E" w:rsidTr="00F0542A">
        <w:trPr>
          <w:jc w:val="center"/>
        </w:trPr>
        <w:tc>
          <w:tcPr>
            <w:tcW w:w="424" w:type="dxa"/>
            <w:vAlign w:val="center"/>
          </w:tcPr>
          <w:p w:rsidR="00206D9E" w:rsidRPr="00E059A0" w:rsidRDefault="00206D9E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88581 - 88582</w:t>
            </w:r>
          </w:p>
        </w:tc>
        <w:tc>
          <w:tcPr>
            <w:tcW w:w="243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Ministry of law</w:t>
            </w:r>
          </w:p>
        </w:tc>
        <w:tc>
          <w:tcPr>
            <w:tcW w:w="2520" w:type="dxa"/>
          </w:tcPr>
          <w:p w:rsidR="00206D9E" w:rsidRPr="00206D9E" w:rsidRDefault="00A472F3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The Code of Criminal P</w:t>
            </w:r>
            <w:r w:rsidR="00206D9E"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rocedure, 1898 (Act No. V of 1898)</w:t>
            </w:r>
          </w:p>
        </w:tc>
        <w:tc>
          <w:tcPr>
            <w:tcW w:w="45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206D9E" w:rsidRPr="00206D9E" w:rsidRDefault="00206D9E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 xml:space="preserve">Ministry of law, </w:t>
            </w:r>
            <w:proofErr w:type="spellStart"/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Bnagladesh</w:t>
            </w:r>
            <w:proofErr w:type="spellEnd"/>
          </w:p>
        </w:tc>
        <w:tc>
          <w:tcPr>
            <w:tcW w:w="594" w:type="dxa"/>
          </w:tcPr>
          <w:p w:rsidR="00206D9E" w:rsidRPr="00206D9E" w:rsidRDefault="00206D9E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206D9E" w:rsidRPr="00206D9E" w:rsidRDefault="00206D9E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206D9E" w:rsidRPr="00206D9E" w:rsidTr="00F0542A">
        <w:trPr>
          <w:jc w:val="center"/>
        </w:trPr>
        <w:tc>
          <w:tcPr>
            <w:tcW w:w="424" w:type="dxa"/>
            <w:vAlign w:val="center"/>
          </w:tcPr>
          <w:p w:rsidR="00206D9E" w:rsidRPr="00E059A0" w:rsidRDefault="00206D9E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88583 - 88585</w:t>
            </w:r>
          </w:p>
        </w:tc>
        <w:tc>
          <w:tcPr>
            <w:tcW w:w="243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206D9E">
              <w:rPr>
                <w:rFonts w:ascii="Century Gothic" w:hAnsi="Century Gothic"/>
                <w:sz w:val="18"/>
                <w:szCs w:val="18"/>
              </w:rPr>
              <w:t>Nirmalendu</w:t>
            </w:r>
            <w:proofErr w:type="spellEnd"/>
            <w:r w:rsidRPr="00206D9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hAnsi="Century Gothic"/>
                <w:sz w:val="18"/>
                <w:szCs w:val="18"/>
              </w:rPr>
              <w:t>Dhar</w:t>
            </w:r>
            <w:proofErr w:type="spellEnd"/>
          </w:p>
        </w:tc>
        <w:tc>
          <w:tcPr>
            <w:tcW w:w="2520" w:type="dxa"/>
          </w:tcPr>
          <w:p w:rsidR="00206D9E" w:rsidRPr="00206D9E" w:rsidRDefault="00853179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Dhar</w:t>
            </w:r>
            <w:proofErr w:type="spellEnd"/>
            <w:r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on </w:t>
            </w:r>
            <w:r w:rsidR="00A472F3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C</w:t>
            </w:r>
            <w:r w:rsidR="00206D9E"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ompany</w:t>
            </w:r>
            <w:r w:rsidR="00A472F3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Law &amp; P</w:t>
            </w:r>
            <w:r w:rsidR="00206D9E"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artnership</w:t>
            </w:r>
          </w:p>
        </w:tc>
        <w:tc>
          <w:tcPr>
            <w:tcW w:w="45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206D9E" w:rsidRPr="00206D9E" w:rsidRDefault="00206D9E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 xml:space="preserve">Dhaka: </w:t>
            </w:r>
            <w:proofErr w:type="spellStart"/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Remisi</w:t>
            </w:r>
            <w:proofErr w:type="spellEnd"/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 xml:space="preserve"> publisher, 2012</w:t>
            </w:r>
          </w:p>
        </w:tc>
        <w:tc>
          <w:tcPr>
            <w:tcW w:w="594" w:type="dxa"/>
          </w:tcPr>
          <w:p w:rsidR="00206D9E" w:rsidRPr="00206D9E" w:rsidRDefault="00206D9E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206D9E" w:rsidRPr="00206D9E" w:rsidRDefault="00206D9E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206D9E" w:rsidRPr="00206D9E" w:rsidTr="00F0542A">
        <w:trPr>
          <w:jc w:val="center"/>
        </w:trPr>
        <w:tc>
          <w:tcPr>
            <w:tcW w:w="424" w:type="dxa"/>
            <w:vAlign w:val="center"/>
          </w:tcPr>
          <w:p w:rsidR="00206D9E" w:rsidRPr="00E059A0" w:rsidRDefault="00206D9E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88586 - 88587</w:t>
            </w:r>
          </w:p>
        </w:tc>
        <w:tc>
          <w:tcPr>
            <w:tcW w:w="243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Dhaka law reports</w:t>
            </w:r>
          </w:p>
        </w:tc>
        <w:tc>
          <w:tcPr>
            <w:tcW w:w="2520" w:type="dxa"/>
          </w:tcPr>
          <w:p w:rsidR="00206D9E" w:rsidRPr="00206D9E" w:rsidRDefault="00853179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Specific Relief A</w:t>
            </w:r>
            <w:r w:rsidR="00206D9E"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ct (I of 1877)</w:t>
            </w:r>
          </w:p>
        </w:tc>
        <w:tc>
          <w:tcPr>
            <w:tcW w:w="45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5</w:t>
            </w: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92" w:type="dxa"/>
          </w:tcPr>
          <w:p w:rsidR="00206D9E" w:rsidRPr="00206D9E" w:rsidRDefault="00206D9E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Dhaka law reports, 2007</w:t>
            </w:r>
          </w:p>
        </w:tc>
        <w:tc>
          <w:tcPr>
            <w:tcW w:w="594" w:type="dxa"/>
          </w:tcPr>
          <w:p w:rsidR="00206D9E" w:rsidRPr="00206D9E" w:rsidRDefault="00206D9E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206D9E" w:rsidRPr="00206D9E" w:rsidRDefault="00206D9E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206D9E" w:rsidRPr="00206D9E" w:rsidTr="00F0542A">
        <w:trPr>
          <w:jc w:val="center"/>
        </w:trPr>
        <w:tc>
          <w:tcPr>
            <w:tcW w:w="424" w:type="dxa"/>
            <w:vAlign w:val="center"/>
          </w:tcPr>
          <w:p w:rsidR="00206D9E" w:rsidRPr="00E059A0" w:rsidRDefault="00206D9E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88588 - 88589</w:t>
            </w:r>
          </w:p>
        </w:tc>
        <w:tc>
          <w:tcPr>
            <w:tcW w:w="243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Robert Jennings, &amp; Arthur watts</w:t>
            </w:r>
          </w:p>
        </w:tc>
        <w:tc>
          <w:tcPr>
            <w:tcW w:w="252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Oppenheim’s International Law (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Vol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- 1)</w:t>
            </w:r>
          </w:p>
        </w:tc>
        <w:tc>
          <w:tcPr>
            <w:tcW w:w="45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9</w:t>
            </w: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92" w:type="dxa"/>
          </w:tcPr>
          <w:p w:rsidR="00206D9E" w:rsidRPr="00206D9E" w:rsidRDefault="00206D9E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India: Pearson education, 2005</w:t>
            </w:r>
          </w:p>
        </w:tc>
        <w:tc>
          <w:tcPr>
            <w:tcW w:w="594" w:type="dxa"/>
          </w:tcPr>
          <w:p w:rsidR="00206D9E" w:rsidRPr="00206D9E" w:rsidRDefault="00206D9E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206D9E" w:rsidRPr="00206D9E" w:rsidRDefault="00206D9E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206D9E" w:rsidRPr="00206D9E" w:rsidTr="00F0542A">
        <w:trPr>
          <w:jc w:val="center"/>
        </w:trPr>
        <w:tc>
          <w:tcPr>
            <w:tcW w:w="424" w:type="dxa"/>
            <w:vAlign w:val="center"/>
          </w:tcPr>
          <w:p w:rsidR="00206D9E" w:rsidRPr="00E059A0" w:rsidRDefault="00206D9E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88590 - 88591</w:t>
            </w:r>
          </w:p>
        </w:tc>
        <w:tc>
          <w:tcPr>
            <w:tcW w:w="243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R. Goode</w:t>
            </w:r>
          </w:p>
        </w:tc>
        <w:tc>
          <w:tcPr>
            <w:tcW w:w="2520" w:type="dxa"/>
          </w:tcPr>
          <w:p w:rsidR="00206D9E" w:rsidRPr="00206D9E" w:rsidRDefault="00853179" w:rsidP="00853179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Goode on C</w:t>
            </w:r>
            <w:r w:rsidR="00206D9E"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ommercial </w:t>
            </w:r>
            <w:r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L</w:t>
            </w:r>
            <w:r w:rsidR="00206D9E"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aw</w:t>
            </w:r>
          </w:p>
        </w:tc>
        <w:tc>
          <w:tcPr>
            <w:tcW w:w="450" w:type="dxa"/>
          </w:tcPr>
          <w:p w:rsidR="00206D9E" w:rsidRPr="00206D9E" w:rsidRDefault="00206D9E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5</w:t>
            </w:r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92" w:type="dxa"/>
          </w:tcPr>
          <w:p w:rsidR="00206D9E" w:rsidRPr="00206D9E" w:rsidRDefault="00206D9E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UK: Penguin book, 2016</w:t>
            </w:r>
          </w:p>
        </w:tc>
        <w:tc>
          <w:tcPr>
            <w:tcW w:w="594" w:type="dxa"/>
          </w:tcPr>
          <w:p w:rsidR="00206D9E" w:rsidRPr="00206D9E" w:rsidRDefault="00206D9E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206D9E" w:rsidRPr="00206D9E" w:rsidRDefault="00206D9E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80105A" w:rsidRPr="00206D9E" w:rsidTr="00F0542A">
        <w:trPr>
          <w:jc w:val="center"/>
        </w:trPr>
        <w:tc>
          <w:tcPr>
            <w:tcW w:w="424" w:type="dxa"/>
            <w:vAlign w:val="center"/>
          </w:tcPr>
          <w:p w:rsidR="0080105A" w:rsidRPr="00E059A0" w:rsidRDefault="0080105A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80105A" w:rsidRPr="00206D9E" w:rsidRDefault="0080105A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88592-88594</w:t>
            </w:r>
          </w:p>
        </w:tc>
        <w:tc>
          <w:tcPr>
            <w:tcW w:w="2430" w:type="dxa"/>
          </w:tcPr>
          <w:p w:rsidR="0080105A" w:rsidRPr="0080105A" w:rsidRDefault="0080105A" w:rsidP="00206D9E">
            <w:pPr>
              <w:bidi/>
              <w:spacing w:after="0" w:line="240" w:lineRule="auto"/>
              <w:contextualSpacing/>
              <w:jc w:val="right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MvRx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kvgQzi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ingvb</w:t>
            </w:r>
            <w:proofErr w:type="spellEnd"/>
          </w:p>
        </w:tc>
        <w:tc>
          <w:tcPr>
            <w:tcW w:w="2520" w:type="dxa"/>
          </w:tcPr>
          <w:p w:rsidR="0080105A" w:rsidRPr="0080105A" w:rsidRDefault="0080105A" w:rsidP="00206D9E">
            <w:pPr>
              <w:bidi/>
              <w:spacing w:after="0" w:line="240" w:lineRule="auto"/>
              <w:contextualSpacing/>
              <w:jc w:val="right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‡`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Iqvbx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Kvh©wewai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fvl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¨</w:t>
            </w:r>
          </w:p>
        </w:tc>
        <w:tc>
          <w:tcPr>
            <w:tcW w:w="450" w:type="dxa"/>
            <w:vAlign w:val="center"/>
          </w:tcPr>
          <w:p w:rsidR="0080105A" w:rsidRPr="0080105A" w:rsidRDefault="0080105A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80105A" w:rsidRPr="0080105A" w:rsidRDefault="0080105A" w:rsidP="00206D9E">
            <w:pPr>
              <w:bidi/>
              <w:spacing w:after="0" w:line="240" w:lineRule="auto"/>
              <w:jc w:val="right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XvKvt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Lvk‡ivR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wKZve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gnj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2010</w:t>
            </w:r>
          </w:p>
        </w:tc>
        <w:tc>
          <w:tcPr>
            <w:tcW w:w="594" w:type="dxa"/>
          </w:tcPr>
          <w:p w:rsidR="0080105A" w:rsidRPr="00206D9E" w:rsidRDefault="0080105A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80105A" w:rsidRPr="00206D9E" w:rsidRDefault="0080105A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BE1AE6" w:rsidRPr="00206D9E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BE1AE6" w:rsidRDefault="00BE1AE6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88595-88597</w:t>
            </w:r>
          </w:p>
        </w:tc>
        <w:tc>
          <w:tcPr>
            <w:tcW w:w="2430" w:type="dxa"/>
          </w:tcPr>
          <w:p w:rsidR="00BE1AE6" w:rsidRDefault="00BE1AE6" w:rsidP="00206D9E">
            <w:pPr>
              <w:bidi/>
              <w:spacing w:after="0" w:line="240" w:lineRule="auto"/>
              <w:contextualSpacing/>
              <w:jc w:val="right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AvBb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wePvi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msm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welqK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gš¿bvjq</w:t>
            </w:r>
            <w:proofErr w:type="spellEnd"/>
          </w:p>
        </w:tc>
        <w:tc>
          <w:tcPr>
            <w:tcW w:w="2520" w:type="dxa"/>
          </w:tcPr>
          <w:p w:rsidR="00BE1AE6" w:rsidRPr="0080105A" w:rsidRDefault="00BE1AE6" w:rsidP="00206D9E">
            <w:pPr>
              <w:bidi/>
              <w:spacing w:after="0" w:line="240" w:lineRule="auto"/>
              <w:contextualSpacing/>
              <w:jc w:val="right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MYcÖRvZš¿x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evsjv‡`‡ki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msweavb</w:t>
            </w:r>
            <w:proofErr w:type="spellEnd"/>
          </w:p>
        </w:tc>
        <w:tc>
          <w:tcPr>
            <w:tcW w:w="450" w:type="dxa"/>
            <w:vAlign w:val="center"/>
          </w:tcPr>
          <w:p w:rsidR="00BE1AE6" w:rsidRPr="0080105A" w:rsidRDefault="00BE1AE6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BE1AE6" w:rsidRPr="00BE1AE6" w:rsidRDefault="00BE1AE6" w:rsidP="00206D9E">
            <w:pPr>
              <w:bidi/>
              <w:spacing w:after="0" w:line="240" w:lineRule="auto"/>
              <w:jc w:val="right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AvBb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gš¿bvjq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2016</w:t>
            </w:r>
          </w:p>
        </w:tc>
        <w:tc>
          <w:tcPr>
            <w:tcW w:w="594" w:type="dxa"/>
          </w:tcPr>
          <w:p w:rsidR="00BE1AE6" w:rsidRPr="00206D9E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BE1AE6" w:rsidRPr="00206D9E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BE1AE6" w:rsidRPr="00206D9E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BE1AE6" w:rsidRDefault="00BE1AE6" w:rsidP="00206D9E">
            <w:pPr>
              <w:spacing w:after="0" w:line="240" w:lineRule="auto"/>
              <w:contextualSpacing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88598-88599</w:t>
            </w:r>
          </w:p>
        </w:tc>
        <w:tc>
          <w:tcPr>
            <w:tcW w:w="2430" w:type="dxa"/>
          </w:tcPr>
          <w:p w:rsidR="00BE1AE6" w:rsidRDefault="00BE1AE6" w:rsidP="00206D9E">
            <w:pPr>
              <w:bidi/>
              <w:spacing w:after="0" w:line="240" w:lineRule="auto"/>
              <w:contextualSpacing/>
              <w:jc w:val="right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evmy‡`e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Mv½yjx</w:t>
            </w:r>
          </w:p>
        </w:tc>
        <w:tc>
          <w:tcPr>
            <w:tcW w:w="2520" w:type="dxa"/>
          </w:tcPr>
          <w:p w:rsidR="00BE1AE6" w:rsidRDefault="00BE1AE6" w:rsidP="00206D9E">
            <w:pPr>
              <w:bidi/>
              <w:spacing w:after="0" w:line="240" w:lineRule="auto"/>
              <w:contextualSpacing/>
              <w:jc w:val="right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Rivi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Kjv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KŠkj</w:t>
            </w:r>
            <w:proofErr w:type="spellEnd"/>
          </w:p>
        </w:tc>
        <w:tc>
          <w:tcPr>
            <w:tcW w:w="450" w:type="dxa"/>
            <w:vAlign w:val="center"/>
          </w:tcPr>
          <w:p w:rsidR="00BE1AE6" w:rsidRPr="0080105A" w:rsidRDefault="00BE1AE6" w:rsidP="00206D9E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BE1AE6" w:rsidRPr="0080105A" w:rsidRDefault="00BE1AE6" w:rsidP="00BE1AE6">
            <w:pPr>
              <w:bidi/>
              <w:spacing w:after="0" w:line="240" w:lineRule="auto"/>
              <w:jc w:val="right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XvKvt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Lvk‡ivR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wKZve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gnj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, 2001</w:t>
            </w:r>
          </w:p>
        </w:tc>
        <w:tc>
          <w:tcPr>
            <w:tcW w:w="594" w:type="dxa"/>
          </w:tcPr>
          <w:p w:rsidR="00BE1AE6" w:rsidRPr="00206D9E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E1AE6" w:rsidRPr="00206D9E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BE1AE6" w:rsidRPr="00206D9E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88600 - 88601</w:t>
            </w:r>
          </w:p>
        </w:tc>
        <w:tc>
          <w:tcPr>
            <w:tcW w:w="243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Dhaka law reports</w:t>
            </w:r>
          </w:p>
        </w:tc>
        <w:tc>
          <w:tcPr>
            <w:tcW w:w="252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Limitation Act (IX of 1908)</w:t>
            </w:r>
          </w:p>
        </w:tc>
        <w:tc>
          <w:tcPr>
            <w:tcW w:w="45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BE1AE6" w:rsidRPr="00206D9E" w:rsidRDefault="00BE1AE6" w:rsidP="00206D9E">
            <w:pPr>
              <w:spacing w:after="0" w:line="240" w:lineRule="auto"/>
              <w:contextualSpacing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>Dhaka law reports, 2009</w:t>
            </w:r>
          </w:p>
        </w:tc>
        <w:tc>
          <w:tcPr>
            <w:tcW w:w="594" w:type="dxa"/>
          </w:tcPr>
          <w:p w:rsidR="00BE1AE6" w:rsidRPr="00206D9E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E1AE6" w:rsidRPr="00206D9E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BE1AE6" w:rsidRPr="00206D9E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88602 - 88603</w:t>
            </w:r>
          </w:p>
        </w:tc>
        <w:tc>
          <w:tcPr>
            <w:tcW w:w="243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Kawser</w:t>
            </w:r>
            <w:proofErr w:type="spellEnd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Hossain</w:t>
            </w:r>
            <w:proofErr w:type="spellEnd"/>
          </w:p>
        </w:tc>
        <w:tc>
          <w:tcPr>
            <w:tcW w:w="2520" w:type="dxa"/>
          </w:tcPr>
          <w:p w:rsidR="00BE1AE6" w:rsidRPr="00206D9E" w:rsidRDefault="00853179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Law of T</w:t>
            </w:r>
            <w:r w:rsidR="00BE1AE6"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rust in Bangladesh</w:t>
            </w:r>
          </w:p>
        </w:tc>
        <w:tc>
          <w:tcPr>
            <w:tcW w:w="45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BE1AE6" w:rsidRPr="00206D9E" w:rsidRDefault="00BE1AE6" w:rsidP="00206D9E">
            <w:pPr>
              <w:spacing w:after="0" w:line="240" w:lineRule="auto"/>
              <w:contextualSpacing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Dhaka: </w:t>
            </w:r>
            <w:proofErr w:type="spellStart"/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>Muhit</w:t>
            </w:r>
            <w:proofErr w:type="spellEnd"/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Publication, 2016</w:t>
            </w:r>
          </w:p>
        </w:tc>
        <w:tc>
          <w:tcPr>
            <w:tcW w:w="594" w:type="dxa"/>
          </w:tcPr>
          <w:p w:rsidR="00BE1AE6" w:rsidRPr="00206D9E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E1AE6" w:rsidRPr="00206D9E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BE1AE6" w:rsidRPr="00206D9E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88604 - 88605</w:t>
            </w:r>
          </w:p>
        </w:tc>
        <w:tc>
          <w:tcPr>
            <w:tcW w:w="243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C.K.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Thakker</w:t>
            </w:r>
            <w:proofErr w:type="spellEnd"/>
          </w:p>
        </w:tc>
        <w:tc>
          <w:tcPr>
            <w:tcW w:w="252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Civil Procedure</w:t>
            </w:r>
          </w:p>
        </w:tc>
        <w:tc>
          <w:tcPr>
            <w:tcW w:w="45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BE1AE6" w:rsidRPr="00206D9E" w:rsidRDefault="00BE1AE6" w:rsidP="00206D9E">
            <w:pPr>
              <w:spacing w:after="0" w:line="240" w:lineRule="auto"/>
              <w:contextualSpacing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>Delhi: EBC, 2017</w:t>
            </w:r>
          </w:p>
        </w:tc>
        <w:tc>
          <w:tcPr>
            <w:tcW w:w="594" w:type="dxa"/>
          </w:tcPr>
          <w:p w:rsidR="00BE1AE6" w:rsidRPr="00206D9E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E1AE6" w:rsidRPr="00206D9E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BE1AE6" w:rsidRPr="00206D9E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88606</w:t>
            </w:r>
          </w:p>
        </w:tc>
        <w:tc>
          <w:tcPr>
            <w:tcW w:w="243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Dinshaw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Fardunji</w:t>
            </w:r>
            <w:proofErr w:type="spellEnd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Mulla</w:t>
            </w:r>
            <w:proofErr w:type="spellEnd"/>
          </w:p>
        </w:tc>
        <w:tc>
          <w:tcPr>
            <w:tcW w:w="2520" w:type="dxa"/>
          </w:tcPr>
          <w:p w:rsidR="00BE1AE6" w:rsidRPr="00206D9E" w:rsidRDefault="00853179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Mulla</w:t>
            </w:r>
            <w:proofErr w:type="spellEnd"/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the Transfer of Property A</w:t>
            </w:r>
            <w:r w:rsidR="00BE1AE6"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45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12</w:t>
            </w: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92" w:type="dxa"/>
          </w:tcPr>
          <w:p w:rsidR="00BE1AE6" w:rsidRPr="00206D9E" w:rsidRDefault="00BE1AE6" w:rsidP="00206D9E">
            <w:pPr>
              <w:spacing w:after="0" w:line="240" w:lineRule="auto"/>
              <w:contextualSpacing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 xml:space="preserve">India: Lexis </w:t>
            </w:r>
            <w:proofErr w:type="spellStart"/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Nexis</w:t>
            </w:r>
            <w:proofErr w:type="spellEnd"/>
            <w:r w:rsidRPr="00206D9E">
              <w:rPr>
                <w:rFonts w:ascii="Century Gothic" w:hAnsi="Century Gothic" w:cs="SutonnyMJ"/>
                <w:bCs/>
                <w:sz w:val="18"/>
                <w:szCs w:val="18"/>
              </w:rPr>
              <w:t>, 2015</w:t>
            </w:r>
          </w:p>
        </w:tc>
        <w:tc>
          <w:tcPr>
            <w:tcW w:w="594" w:type="dxa"/>
          </w:tcPr>
          <w:p w:rsidR="00BE1AE6" w:rsidRPr="00206D9E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BE1AE6" w:rsidRPr="00206D9E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BE1AE6" w:rsidRPr="00206D9E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88607 - 88608</w:t>
            </w:r>
          </w:p>
        </w:tc>
        <w:tc>
          <w:tcPr>
            <w:tcW w:w="243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Jamnadas</w:t>
            </w:r>
            <w:proofErr w:type="spellEnd"/>
          </w:p>
        </w:tc>
        <w:tc>
          <w:tcPr>
            <w:tcW w:w="2520" w:type="dxa"/>
          </w:tcPr>
          <w:p w:rsidR="00BE1AE6" w:rsidRPr="00206D9E" w:rsidRDefault="00853179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The Indian Panel C</w:t>
            </w:r>
            <w:r w:rsidR="00BE1AE6"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ode (Act XLV of 1860)</w:t>
            </w:r>
          </w:p>
        </w:tc>
        <w:tc>
          <w:tcPr>
            <w:tcW w:w="45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BE1AE6" w:rsidRPr="00206D9E" w:rsidRDefault="00BE1AE6" w:rsidP="00206D9E">
            <w:pPr>
              <w:spacing w:after="0" w:line="240" w:lineRule="auto"/>
              <w:contextualSpacing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Mumbai: C. </w:t>
            </w:r>
            <w:proofErr w:type="spellStart"/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>Jmnadas</w:t>
            </w:r>
            <w:proofErr w:type="spellEnd"/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>, 2013</w:t>
            </w:r>
          </w:p>
        </w:tc>
        <w:tc>
          <w:tcPr>
            <w:tcW w:w="594" w:type="dxa"/>
          </w:tcPr>
          <w:p w:rsidR="00BE1AE6" w:rsidRPr="00206D9E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E1AE6" w:rsidRPr="00206D9E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BE1AE6" w:rsidRPr="00206D9E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88609 - 88610</w:t>
            </w:r>
          </w:p>
        </w:tc>
        <w:tc>
          <w:tcPr>
            <w:tcW w:w="2430" w:type="dxa"/>
          </w:tcPr>
          <w:p w:rsidR="00BE1AE6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Anower</w:t>
            </w:r>
            <w:proofErr w:type="spellEnd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Ali Khan &amp;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Amin</w:t>
            </w:r>
            <w:proofErr w:type="spellEnd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Ahmned</w:t>
            </w:r>
            <w:proofErr w:type="spellEnd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Hira</w:t>
            </w:r>
            <w:proofErr w:type="spellEnd"/>
          </w:p>
          <w:p w:rsidR="003C3B9E" w:rsidRDefault="003C3B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:rsidR="003C3B9E" w:rsidRPr="00206D9E" w:rsidRDefault="003C3B9E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BE1AE6" w:rsidRPr="00206D9E" w:rsidRDefault="00853179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An introduction to Alternative Dispute Resolution and Legal A</w:t>
            </w:r>
            <w:r w:rsidR="00BE1AE6" w:rsidRPr="00206D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id</w:t>
            </w:r>
          </w:p>
        </w:tc>
        <w:tc>
          <w:tcPr>
            <w:tcW w:w="450" w:type="dxa"/>
          </w:tcPr>
          <w:p w:rsidR="00BE1AE6" w:rsidRPr="00206D9E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BE1AE6" w:rsidRPr="00206D9E" w:rsidRDefault="00BE1AE6" w:rsidP="00206D9E">
            <w:pPr>
              <w:spacing w:after="0" w:line="240" w:lineRule="auto"/>
              <w:contextualSpacing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Dhaka: </w:t>
            </w:r>
            <w:proofErr w:type="spellStart"/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>Hira</w:t>
            </w:r>
            <w:proofErr w:type="spellEnd"/>
            <w:r w:rsidRPr="00206D9E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publication, 2013</w:t>
            </w:r>
          </w:p>
        </w:tc>
        <w:tc>
          <w:tcPr>
            <w:tcW w:w="594" w:type="dxa"/>
          </w:tcPr>
          <w:p w:rsidR="00BE1AE6" w:rsidRPr="00206D9E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D9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BE1AE6" w:rsidRPr="00206D9E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206D9E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BE1AE6" w:rsidRPr="00645BFF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E1AE6" w:rsidRPr="001E130D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88611</w:t>
            </w:r>
          </w:p>
        </w:tc>
        <w:tc>
          <w:tcPr>
            <w:tcW w:w="2430" w:type="dxa"/>
          </w:tcPr>
          <w:p w:rsidR="00BE1AE6" w:rsidRPr="001E130D" w:rsidRDefault="00BE1AE6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1E130D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Paul L. Davies &amp; Sarah Worthington</w:t>
            </w:r>
          </w:p>
        </w:tc>
        <w:tc>
          <w:tcPr>
            <w:tcW w:w="2520" w:type="dxa"/>
          </w:tcPr>
          <w:p w:rsidR="00BE1AE6" w:rsidRPr="001E130D" w:rsidRDefault="00853179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Principles of Modern Company L</w:t>
            </w:r>
            <w:r w:rsidR="00BE1AE6" w:rsidRPr="001E130D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aw</w:t>
            </w:r>
          </w:p>
        </w:tc>
        <w:tc>
          <w:tcPr>
            <w:tcW w:w="450" w:type="dxa"/>
          </w:tcPr>
          <w:p w:rsidR="00BE1AE6" w:rsidRPr="001E130D" w:rsidRDefault="00BE1AE6" w:rsidP="00206D9E">
            <w:pPr>
              <w:spacing w:after="0" w:line="240" w:lineRule="auto"/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</w:pPr>
            <w:r w:rsidRPr="001E130D">
              <w:rPr>
                <w:rFonts w:ascii="Century Gothic" w:eastAsia="Times New Roman" w:hAnsi="Century Gothic" w:cs="SutonnyMJ"/>
                <w:color w:val="000000"/>
                <w:sz w:val="18"/>
                <w:szCs w:val="18"/>
              </w:rPr>
              <w:t>9</w:t>
            </w:r>
            <w:r w:rsidRPr="001E130D">
              <w:rPr>
                <w:rFonts w:ascii="Century Gothic" w:eastAsia="Times New Roman" w:hAnsi="Century Gothic" w:cs="SutonnyMJ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992" w:type="dxa"/>
          </w:tcPr>
          <w:p w:rsidR="00BE1AE6" w:rsidRPr="001E130D" w:rsidRDefault="00BE1AE6" w:rsidP="00206D9E">
            <w:pPr>
              <w:spacing w:after="0" w:line="240" w:lineRule="auto"/>
              <w:contextualSpacing/>
              <w:rPr>
                <w:rFonts w:ascii="Century Gothic" w:hAnsi="Century Gothic" w:cs="SutonnyMJ"/>
                <w:bCs/>
                <w:sz w:val="18"/>
                <w:szCs w:val="18"/>
              </w:rPr>
            </w:pPr>
            <w:r w:rsidRPr="001E130D">
              <w:rPr>
                <w:rFonts w:ascii="Century Gothic" w:hAnsi="Century Gothic" w:cs="SutonnyMJ"/>
                <w:bCs/>
                <w:sz w:val="18"/>
                <w:szCs w:val="18"/>
              </w:rPr>
              <w:t>London: Sweet &amp; Maxwell, 2012</w:t>
            </w:r>
          </w:p>
        </w:tc>
        <w:tc>
          <w:tcPr>
            <w:tcW w:w="594" w:type="dxa"/>
          </w:tcPr>
          <w:p w:rsidR="00BE1AE6" w:rsidRPr="001E130D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E130D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BE1AE6" w:rsidRPr="001E130D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1E130D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  <w:tr w:rsidR="00BE1AE6" w:rsidRPr="00645BFF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E1AE6" w:rsidRPr="001E130D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88612</w:t>
            </w:r>
          </w:p>
        </w:tc>
        <w:tc>
          <w:tcPr>
            <w:tcW w:w="2430" w:type="dxa"/>
          </w:tcPr>
          <w:p w:rsidR="00BE1AE6" w:rsidRPr="001E130D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S.M.H. </w:t>
            </w:r>
            <w:proofErr w:type="spellStart"/>
            <w:r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Rahman</w:t>
            </w:r>
            <w:proofErr w:type="spellEnd"/>
            <w:r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, M.D. </w:t>
            </w:r>
            <w:proofErr w:type="spellStart"/>
            <w:r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Hossain</w:t>
            </w:r>
            <w:proofErr w:type="spellEnd"/>
            <w:r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, F.N. Islam</w:t>
            </w:r>
          </w:p>
        </w:tc>
        <w:tc>
          <w:tcPr>
            <w:tcW w:w="2520" w:type="dxa"/>
          </w:tcPr>
          <w:p w:rsidR="00BE1AE6" w:rsidRPr="001E130D" w:rsidRDefault="00853179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Tour de CMP: O</w:t>
            </w:r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de to </w:t>
            </w:r>
            <w:proofErr w:type="spellStart"/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Physicits</w:t>
            </w:r>
            <w:proofErr w:type="spellEnd"/>
          </w:p>
        </w:tc>
        <w:tc>
          <w:tcPr>
            <w:tcW w:w="450" w:type="dxa"/>
          </w:tcPr>
          <w:p w:rsidR="00BE1AE6" w:rsidRPr="001E130D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BE1AE6" w:rsidRPr="001E130D" w:rsidRDefault="00BE1AE6" w:rsidP="00206D9E">
            <w:pPr>
              <w:spacing w:after="0" w:line="240" w:lineRule="auto"/>
              <w:contextualSpacing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proofErr w:type="spellStart"/>
            <w:r w:rsidRPr="001E130D">
              <w:rPr>
                <w:rFonts w:ascii="Century Gothic" w:hAnsi="Century Gothic" w:cs="Times New Roman"/>
                <w:bCs/>
                <w:sz w:val="18"/>
                <w:szCs w:val="18"/>
              </w:rPr>
              <w:t>Rajshahi</w:t>
            </w:r>
            <w:proofErr w:type="spellEnd"/>
            <w:r w:rsidRPr="001E130D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University: Condensed matter physics (CMP), 2018</w:t>
            </w:r>
          </w:p>
        </w:tc>
        <w:tc>
          <w:tcPr>
            <w:tcW w:w="594" w:type="dxa"/>
          </w:tcPr>
          <w:p w:rsidR="00BE1AE6" w:rsidRPr="001E130D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E130D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BE1AE6" w:rsidRPr="001E130D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1E130D">
              <w:rPr>
                <w:rFonts w:ascii="Century Gothic" w:hAnsi="Century Gothic" w:cs="Times New Roman"/>
                <w:sz w:val="18"/>
                <w:szCs w:val="18"/>
              </w:rPr>
              <w:t>PL</w:t>
            </w:r>
          </w:p>
        </w:tc>
      </w:tr>
      <w:tr w:rsidR="00BE1AE6" w:rsidRPr="00645BFF" w:rsidTr="00F0542A">
        <w:trPr>
          <w:jc w:val="center"/>
        </w:trPr>
        <w:tc>
          <w:tcPr>
            <w:tcW w:w="424" w:type="dxa"/>
            <w:vAlign w:val="center"/>
          </w:tcPr>
          <w:p w:rsidR="00BE1AE6" w:rsidRPr="00E059A0" w:rsidRDefault="00BE1AE6" w:rsidP="00206D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E1AE6" w:rsidRPr="001E130D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88613</w:t>
            </w:r>
          </w:p>
        </w:tc>
        <w:tc>
          <w:tcPr>
            <w:tcW w:w="2430" w:type="dxa"/>
          </w:tcPr>
          <w:p w:rsidR="00BE1AE6" w:rsidRPr="001E130D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Edited by Sheikh </w:t>
            </w:r>
            <w:proofErr w:type="spellStart"/>
            <w:r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Hasina</w:t>
            </w:r>
            <w:proofErr w:type="spellEnd"/>
          </w:p>
        </w:tc>
        <w:tc>
          <w:tcPr>
            <w:tcW w:w="2520" w:type="dxa"/>
          </w:tcPr>
          <w:p w:rsidR="00BE1AE6" w:rsidRPr="001E130D" w:rsidRDefault="00853179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Father of N</w:t>
            </w:r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ation </w:t>
            </w:r>
            <w:proofErr w:type="spellStart"/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Banghabandhu</w:t>
            </w:r>
            <w:proofErr w:type="spellEnd"/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Sheikh </w:t>
            </w:r>
            <w:proofErr w:type="spellStart"/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Mujibur</w:t>
            </w:r>
            <w:proofErr w:type="spellEnd"/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Rhaman</w:t>
            </w:r>
            <w:proofErr w:type="spellEnd"/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(1948 - 1971) </w:t>
            </w:r>
            <w:proofErr w:type="spellStart"/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Vol</w:t>
            </w:r>
            <w:proofErr w:type="spellEnd"/>
            <w:r w:rsidR="00BE1AE6" w:rsidRPr="001E13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- 1</w:t>
            </w:r>
          </w:p>
        </w:tc>
        <w:tc>
          <w:tcPr>
            <w:tcW w:w="450" w:type="dxa"/>
          </w:tcPr>
          <w:p w:rsidR="00BE1AE6" w:rsidRPr="001E130D" w:rsidRDefault="00BE1AE6" w:rsidP="00206D9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</w:tcPr>
          <w:p w:rsidR="00BE1AE6" w:rsidRPr="001E130D" w:rsidRDefault="00BE1AE6" w:rsidP="00206D9E">
            <w:pPr>
              <w:spacing w:after="0" w:line="240" w:lineRule="auto"/>
              <w:contextualSpacing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proofErr w:type="spellStart"/>
            <w:r w:rsidRPr="001E130D">
              <w:rPr>
                <w:rFonts w:ascii="Century Gothic" w:hAnsi="Century Gothic" w:cs="Times New Roman"/>
                <w:bCs/>
                <w:sz w:val="18"/>
                <w:szCs w:val="18"/>
              </w:rPr>
              <w:t>Hakkani</w:t>
            </w:r>
            <w:proofErr w:type="spellEnd"/>
            <w:r w:rsidRPr="001E130D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Publisher, 2018</w:t>
            </w:r>
          </w:p>
        </w:tc>
        <w:tc>
          <w:tcPr>
            <w:tcW w:w="594" w:type="dxa"/>
          </w:tcPr>
          <w:p w:rsidR="00BE1AE6" w:rsidRPr="001E130D" w:rsidRDefault="00BE1AE6" w:rsidP="00A762A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E130D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BE1AE6" w:rsidRPr="001E130D" w:rsidRDefault="00BE1AE6" w:rsidP="00CA15B2">
            <w:pPr>
              <w:spacing w:after="0" w:line="240" w:lineRule="auto"/>
              <w:contextualSpacing/>
              <w:rPr>
                <w:rFonts w:ascii="Century Gothic" w:hAnsi="Century Gothic" w:cs="Times New Roman"/>
                <w:sz w:val="18"/>
                <w:szCs w:val="18"/>
              </w:rPr>
            </w:pPr>
            <w:r w:rsidRPr="001E130D">
              <w:rPr>
                <w:rFonts w:ascii="Century Gothic" w:hAnsi="Century Gothic" w:cs="Times New Roman"/>
                <w:sz w:val="18"/>
                <w:szCs w:val="18"/>
              </w:rPr>
              <w:t>CL</w:t>
            </w:r>
          </w:p>
        </w:tc>
      </w:tr>
    </w:tbl>
    <w:p w:rsidR="00AB04CC" w:rsidRDefault="00AB04CC" w:rsidP="00206D9E">
      <w:pPr>
        <w:spacing w:after="0" w:line="240" w:lineRule="auto"/>
      </w:pPr>
    </w:p>
    <w:p w:rsidR="00CE0632" w:rsidRDefault="00CE0632" w:rsidP="00206D9E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310CDA" w:rsidRPr="00661845" w:rsidRDefault="00310CDA" w:rsidP="00206D9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61845">
        <w:rPr>
          <w:b/>
          <w:bCs/>
          <w:sz w:val="24"/>
          <w:szCs w:val="24"/>
        </w:rPr>
        <w:t>At a Glance</w:t>
      </w:r>
    </w:p>
    <w:tbl>
      <w:tblPr>
        <w:tblStyle w:val="TableGrid"/>
        <w:tblW w:w="9720" w:type="dxa"/>
        <w:tblInd w:w="468" w:type="dxa"/>
        <w:tblLook w:val="04A0"/>
      </w:tblPr>
      <w:tblGrid>
        <w:gridCol w:w="540"/>
        <w:gridCol w:w="4590"/>
        <w:gridCol w:w="2082"/>
        <w:gridCol w:w="2508"/>
      </w:tblGrid>
      <w:tr w:rsidR="00310CDA" w:rsidRPr="007E2AC1" w:rsidTr="00661845">
        <w:tc>
          <w:tcPr>
            <w:tcW w:w="540" w:type="dxa"/>
          </w:tcPr>
          <w:p w:rsidR="00310CDA" w:rsidRPr="00661845" w:rsidRDefault="00310CDA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4590" w:type="dxa"/>
          </w:tcPr>
          <w:p w:rsidR="00310CDA" w:rsidRPr="00661845" w:rsidRDefault="00310CDA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2082" w:type="dxa"/>
          </w:tcPr>
          <w:p w:rsidR="00310CDA" w:rsidRPr="00661845" w:rsidRDefault="00310CDA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Titles</w:t>
            </w:r>
          </w:p>
        </w:tc>
        <w:tc>
          <w:tcPr>
            <w:tcW w:w="2508" w:type="dxa"/>
          </w:tcPr>
          <w:p w:rsidR="00310CDA" w:rsidRPr="00661845" w:rsidRDefault="00310CDA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Books</w:t>
            </w:r>
          </w:p>
        </w:tc>
      </w:tr>
      <w:tr w:rsidR="00310CDA" w:rsidRPr="007E2AC1" w:rsidTr="00661845">
        <w:tc>
          <w:tcPr>
            <w:tcW w:w="540" w:type="dxa"/>
          </w:tcPr>
          <w:p w:rsidR="00310CDA" w:rsidRPr="00661845" w:rsidRDefault="00310CDA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310CDA" w:rsidRPr="00661845" w:rsidRDefault="00310CDA" w:rsidP="00206D9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 xml:space="preserve">Central Library (CL) </w:t>
            </w:r>
          </w:p>
        </w:tc>
        <w:tc>
          <w:tcPr>
            <w:tcW w:w="2082" w:type="dxa"/>
          </w:tcPr>
          <w:p w:rsidR="00310CDA" w:rsidRPr="00661845" w:rsidRDefault="00905D06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9693E" w:rsidRPr="00661845"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2508" w:type="dxa"/>
          </w:tcPr>
          <w:p w:rsidR="00310CDA" w:rsidRPr="00661845" w:rsidRDefault="0079693E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553</w:t>
            </w:r>
          </w:p>
        </w:tc>
      </w:tr>
      <w:tr w:rsidR="00310CDA" w:rsidRPr="007E2AC1" w:rsidTr="00661845">
        <w:tc>
          <w:tcPr>
            <w:tcW w:w="540" w:type="dxa"/>
          </w:tcPr>
          <w:p w:rsidR="00310CDA" w:rsidRPr="00661845" w:rsidRDefault="00310CDA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:rsidR="00310CDA" w:rsidRPr="00661845" w:rsidRDefault="00310CDA" w:rsidP="00206D9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Female Academic Zone Library (FAZL)</w:t>
            </w:r>
          </w:p>
        </w:tc>
        <w:tc>
          <w:tcPr>
            <w:tcW w:w="2082" w:type="dxa"/>
          </w:tcPr>
          <w:p w:rsidR="00310CDA" w:rsidRPr="00661845" w:rsidRDefault="00D10BFD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2508" w:type="dxa"/>
          </w:tcPr>
          <w:p w:rsidR="00310CDA" w:rsidRPr="00661845" w:rsidRDefault="00D10BFD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</w:tr>
      <w:tr w:rsidR="00310CDA" w:rsidRPr="007E2AC1" w:rsidTr="00661845">
        <w:tc>
          <w:tcPr>
            <w:tcW w:w="540" w:type="dxa"/>
          </w:tcPr>
          <w:p w:rsidR="00310CDA" w:rsidRPr="00661845" w:rsidRDefault="00310CDA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310CDA" w:rsidRPr="00661845" w:rsidRDefault="00310CDA" w:rsidP="00206D9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Pharmacy Seminar Library (PSL)</w:t>
            </w:r>
          </w:p>
        </w:tc>
        <w:tc>
          <w:tcPr>
            <w:tcW w:w="2082" w:type="dxa"/>
          </w:tcPr>
          <w:p w:rsidR="00310CDA" w:rsidRPr="00661845" w:rsidRDefault="00905D06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08" w:type="dxa"/>
          </w:tcPr>
          <w:p w:rsidR="00310CDA" w:rsidRPr="00661845" w:rsidRDefault="00E30C3F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10CDA" w:rsidRPr="007E2AC1" w:rsidTr="00661845">
        <w:tc>
          <w:tcPr>
            <w:tcW w:w="5130" w:type="dxa"/>
            <w:gridSpan w:val="2"/>
          </w:tcPr>
          <w:p w:rsidR="00310CDA" w:rsidRPr="00661845" w:rsidRDefault="00310CDA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82" w:type="dxa"/>
          </w:tcPr>
          <w:p w:rsidR="00310CDA" w:rsidRPr="00661845" w:rsidRDefault="00310CDA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</w:tcPr>
          <w:p w:rsidR="00310CDA" w:rsidRPr="00661845" w:rsidRDefault="00E27E06" w:rsidP="00206D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18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="0079693E" w:rsidRPr="006618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 xml:space="preserve"> =SUM(ABOVE) </w:instrText>
            </w:r>
            <w:r w:rsidRPr="006618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79693E" w:rsidRPr="00661845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623</w:t>
            </w:r>
            <w:r w:rsidRPr="006618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310CDA" w:rsidRPr="007E2AC1" w:rsidRDefault="00310CDA" w:rsidP="00206D9E">
      <w:pPr>
        <w:spacing w:after="0" w:line="240" w:lineRule="auto"/>
        <w:jc w:val="center"/>
        <w:rPr>
          <w:sz w:val="18"/>
          <w:szCs w:val="18"/>
        </w:rPr>
      </w:pPr>
    </w:p>
    <w:p w:rsidR="00310CDA" w:rsidRPr="00F531B0" w:rsidRDefault="00310CDA" w:rsidP="00206D9E">
      <w:pPr>
        <w:spacing w:after="0" w:line="240" w:lineRule="auto"/>
      </w:pPr>
    </w:p>
    <w:sectPr w:rsidR="00310CDA" w:rsidRPr="00F531B0" w:rsidSect="00B66531"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B1524"/>
    <w:multiLevelType w:val="hybridMultilevel"/>
    <w:tmpl w:val="B3FC7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CEB"/>
    <w:multiLevelType w:val="hybridMultilevel"/>
    <w:tmpl w:val="EF4E0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E507D"/>
    <w:multiLevelType w:val="hybridMultilevel"/>
    <w:tmpl w:val="C19AA56C"/>
    <w:lvl w:ilvl="0" w:tplc="0ACC8B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620247"/>
    <w:multiLevelType w:val="hybridMultilevel"/>
    <w:tmpl w:val="F91090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74A"/>
    <w:rsid w:val="000229F8"/>
    <w:rsid w:val="00024E2E"/>
    <w:rsid w:val="00027D73"/>
    <w:rsid w:val="00030E8C"/>
    <w:rsid w:val="000400D2"/>
    <w:rsid w:val="000741A3"/>
    <w:rsid w:val="00076B3B"/>
    <w:rsid w:val="00085F22"/>
    <w:rsid w:val="00090EB8"/>
    <w:rsid w:val="000B0D31"/>
    <w:rsid w:val="000D4DE3"/>
    <w:rsid w:val="000F0555"/>
    <w:rsid w:val="000F39CB"/>
    <w:rsid w:val="000F68A6"/>
    <w:rsid w:val="00107E4F"/>
    <w:rsid w:val="00131E47"/>
    <w:rsid w:val="0016291D"/>
    <w:rsid w:val="001D1FB5"/>
    <w:rsid w:val="001D35A3"/>
    <w:rsid w:val="001E130D"/>
    <w:rsid w:val="001E5148"/>
    <w:rsid w:val="00200851"/>
    <w:rsid w:val="00206D9E"/>
    <w:rsid w:val="00226B67"/>
    <w:rsid w:val="002277A1"/>
    <w:rsid w:val="00255B50"/>
    <w:rsid w:val="002A1405"/>
    <w:rsid w:val="002B08F3"/>
    <w:rsid w:val="003002E2"/>
    <w:rsid w:val="00310CDA"/>
    <w:rsid w:val="00323481"/>
    <w:rsid w:val="00355C5B"/>
    <w:rsid w:val="003A1F01"/>
    <w:rsid w:val="003A2A88"/>
    <w:rsid w:val="003B604B"/>
    <w:rsid w:val="003C3B9E"/>
    <w:rsid w:val="003C4374"/>
    <w:rsid w:val="00411B45"/>
    <w:rsid w:val="004418A4"/>
    <w:rsid w:val="00456566"/>
    <w:rsid w:val="004B2906"/>
    <w:rsid w:val="004B4FBE"/>
    <w:rsid w:val="005112DD"/>
    <w:rsid w:val="00514AB0"/>
    <w:rsid w:val="00536993"/>
    <w:rsid w:val="00541035"/>
    <w:rsid w:val="005866C3"/>
    <w:rsid w:val="005919FB"/>
    <w:rsid w:val="005C28D5"/>
    <w:rsid w:val="005D219C"/>
    <w:rsid w:val="005F6D07"/>
    <w:rsid w:val="005F7B55"/>
    <w:rsid w:val="00630D85"/>
    <w:rsid w:val="00635D7E"/>
    <w:rsid w:val="00645BFF"/>
    <w:rsid w:val="006476D0"/>
    <w:rsid w:val="00661845"/>
    <w:rsid w:val="00683B16"/>
    <w:rsid w:val="006955AA"/>
    <w:rsid w:val="006A5572"/>
    <w:rsid w:val="006A6FC7"/>
    <w:rsid w:val="006B796B"/>
    <w:rsid w:val="006C0128"/>
    <w:rsid w:val="006C5D75"/>
    <w:rsid w:val="006D724F"/>
    <w:rsid w:val="006D7DB8"/>
    <w:rsid w:val="006E3D10"/>
    <w:rsid w:val="0071320B"/>
    <w:rsid w:val="00722C75"/>
    <w:rsid w:val="00723A6D"/>
    <w:rsid w:val="007438C0"/>
    <w:rsid w:val="007717C5"/>
    <w:rsid w:val="0077230A"/>
    <w:rsid w:val="007727DD"/>
    <w:rsid w:val="00783C53"/>
    <w:rsid w:val="00790426"/>
    <w:rsid w:val="0079693E"/>
    <w:rsid w:val="007A6755"/>
    <w:rsid w:val="007F48CD"/>
    <w:rsid w:val="0080105A"/>
    <w:rsid w:val="00804A75"/>
    <w:rsid w:val="008225D1"/>
    <w:rsid w:val="00850F4A"/>
    <w:rsid w:val="00853179"/>
    <w:rsid w:val="008839DA"/>
    <w:rsid w:val="00887A92"/>
    <w:rsid w:val="00893C3F"/>
    <w:rsid w:val="008A1C25"/>
    <w:rsid w:val="008C5AF6"/>
    <w:rsid w:val="008D3C70"/>
    <w:rsid w:val="008E658A"/>
    <w:rsid w:val="008F16F1"/>
    <w:rsid w:val="00903E51"/>
    <w:rsid w:val="00905D06"/>
    <w:rsid w:val="0091025E"/>
    <w:rsid w:val="00913B9E"/>
    <w:rsid w:val="0093124F"/>
    <w:rsid w:val="009324D8"/>
    <w:rsid w:val="00945FC8"/>
    <w:rsid w:val="009656C6"/>
    <w:rsid w:val="009823EC"/>
    <w:rsid w:val="009B777E"/>
    <w:rsid w:val="009D3FDC"/>
    <w:rsid w:val="009E4B21"/>
    <w:rsid w:val="009F69B9"/>
    <w:rsid w:val="00A00370"/>
    <w:rsid w:val="00A12723"/>
    <w:rsid w:val="00A12DA9"/>
    <w:rsid w:val="00A17082"/>
    <w:rsid w:val="00A461E4"/>
    <w:rsid w:val="00A472F3"/>
    <w:rsid w:val="00A705D2"/>
    <w:rsid w:val="00A70D9E"/>
    <w:rsid w:val="00A762A1"/>
    <w:rsid w:val="00A86EED"/>
    <w:rsid w:val="00A90B7A"/>
    <w:rsid w:val="00AB04CC"/>
    <w:rsid w:val="00AC268A"/>
    <w:rsid w:val="00AC2A2F"/>
    <w:rsid w:val="00AD5AEB"/>
    <w:rsid w:val="00AE1ECB"/>
    <w:rsid w:val="00AE6D7C"/>
    <w:rsid w:val="00B174BA"/>
    <w:rsid w:val="00B27FC0"/>
    <w:rsid w:val="00B4465C"/>
    <w:rsid w:val="00B55182"/>
    <w:rsid w:val="00B555DD"/>
    <w:rsid w:val="00B604C1"/>
    <w:rsid w:val="00B629C3"/>
    <w:rsid w:val="00B66531"/>
    <w:rsid w:val="00BE1AE6"/>
    <w:rsid w:val="00BE58C6"/>
    <w:rsid w:val="00C178DB"/>
    <w:rsid w:val="00C27B59"/>
    <w:rsid w:val="00C5486D"/>
    <w:rsid w:val="00C67B80"/>
    <w:rsid w:val="00C92F11"/>
    <w:rsid w:val="00CA15B2"/>
    <w:rsid w:val="00CA40AE"/>
    <w:rsid w:val="00CB0023"/>
    <w:rsid w:val="00CB6BC3"/>
    <w:rsid w:val="00CB7EA5"/>
    <w:rsid w:val="00CC02AB"/>
    <w:rsid w:val="00CC2D63"/>
    <w:rsid w:val="00CC674A"/>
    <w:rsid w:val="00CE0632"/>
    <w:rsid w:val="00D10BFD"/>
    <w:rsid w:val="00D127AD"/>
    <w:rsid w:val="00D1304A"/>
    <w:rsid w:val="00D63230"/>
    <w:rsid w:val="00D652B6"/>
    <w:rsid w:val="00D84D8F"/>
    <w:rsid w:val="00D94257"/>
    <w:rsid w:val="00DB1DD7"/>
    <w:rsid w:val="00DE20DA"/>
    <w:rsid w:val="00E059A0"/>
    <w:rsid w:val="00E23A0E"/>
    <w:rsid w:val="00E259EA"/>
    <w:rsid w:val="00E27E06"/>
    <w:rsid w:val="00E303E5"/>
    <w:rsid w:val="00E30C3F"/>
    <w:rsid w:val="00E60BC7"/>
    <w:rsid w:val="00EC142F"/>
    <w:rsid w:val="00EE00F3"/>
    <w:rsid w:val="00EE3F82"/>
    <w:rsid w:val="00EE7668"/>
    <w:rsid w:val="00F0206A"/>
    <w:rsid w:val="00F0542A"/>
    <w:rsid w:val="00F1792F"/>
    <w:rsid w:val="00F20F12"/>
    <w:rsid w:val="00F4047D"/>
    <w:rsid w:val="00F531B0"/>
    <w:rsid w:val="00F77B0E"/>
    <w:rsid w:val="00F8029F"/>
    <w:rsid w:val="00F85A56"/>
    <w:rsid w:val="00FD0F97"/>
    <w:rsid w:val="00FE6454"/>
    <w:rsid w:val="00FF2EEE"/>
    <w:rsid w:val="00FF3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B0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1B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1B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1B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1B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1B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1B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1B0"/>
    <w:pPr>
      <w:spacing w:after="0"/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1B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1B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531B0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1B0"/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1B0"/>
    <w:rPr>
      <w:rFonts w:asciiTheme="majorHAnsi" w:eastAsiaTheme="majorEastAsia" w:hAnsiTheme="majorHAnsi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1B0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1B0"/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1B0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1B0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1B0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1B0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F531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1B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531B0"/>
    <w:pPr>
      <w:ind w:left="720"/>
      <w:contextualSpacing/>
    </w:pPr>
    <w:rPr>
      <w:lang w:bidi="en-US"/>
    </w:rPr>
  </w:style>
  <w:style w:type="table" w:customStyle="1" w:styleId="PlainTable51">
    <w:name w:val="Plain Table 51"/>
    <w:basedOn w:val="TableNormal"/>
    <w:uiPriority w:val="45"/>
    <w:rsid w:val="00F531B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F531B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F531B0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F531B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531B0"/>
    <w:pPr>
      <w:tabs>
        <w:tab w:val="center" w:pos="4680"/>
        <w:tab w:val="right" w:pos="9360"/>
      </w:tabs>
      <w:spacing w:after="0" w:line="240" w:lineRule="auto"/>
    </w:pPr>
    <w:rPr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F531B0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31B0"/>
    <w:pPr>
      <w:tabs>
        <w:tab w:val="center" w:pos="4680"/>
        <w:tab w:val="right" w:pos="9360"/>
      </w:tabs>
      <w:spacing w:after="0" w:line="240" w:lineRule="auto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F531B0"/>
    <w:rPr>
      <w:rFonts w:eastAsiaTheme="minorEastAsia"/>
      <w:lang w:bidi="en-US"/>
    </w:rPr>
  </w:style>
  <w:style w:type="paragraph" w:customStyle="1" w:styleId="msonormal0">
    <w:name w:val="msonormal"/>
    <w:basedOn w:val="Normal"/>
    <w:rsid w:val="00F5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31B0"/>
    <w:pPr>
      <w:spacing w:after="0" w:line="240" w:lineRule="auto"/>
    </w:pPr>
    <w:rPr>
      <w:sz w:val="20"/>
      <w:szCs w:val="20"/>
      <w:lang w:bidi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1B0"/>
    <w:rPr>
      <w:rFonts w:eastAsiaTheme="minorEastAsia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531B0"/>
    <w:rPr>
      <w:vertAlign w:val="superscript"/>
    </w:rPr>
  </w:style>
  <w:style w:type="character" w:customStyle="1" w:styleId="info-desc">
    <w:name w:val="info-desc"/>
    <w:basedOn w:val="DefaultParagraphFont"/>
    <w:rsid w:val="00F531B0"/>
  </w:style>
  <w:style w:type="paragraph" w:styleId="FootnoteText">
    <w:name w:val="footnote text"/>
    <w:basedOn w:val="Normal"/>
    <w:link w:val="FootnoteTextChar"/>
    <w:uiPriority w:val="99"/>
    <w:semiHidden/>
    <w:unhideWhenUsed/>
    <w:rsid w:val="00F531B0"/>
    <w:pPr>
      <w:spacing w:after="0" w:line="240" w:lineRule="auto"/>
    </w:pPr>
    <w:rPr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1B0"/>
    <w:rPr>
      <w:rFonts w:eastAsiaTheme="minorEastAsia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531B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F531B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531B0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1B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531B0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F531B0"/>
    <w:rPr>
      <w:b/>
      <w:bCs/>
    </w:rPr>
  </w:style>
  <w:style w:type="character" w:styleId="Emphasis">
    <w:name w:val="Emphasis"/>
    <w:uiPriority w:val="20"/>
    <w:qFormat/>
    <w:rsid w:val="00F531B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531B0"/>
    <w:pPr>
      <w:spacing w:after="0" w:line="240" w:lineRule="auto"/>
    </w:pPr>
    <w:rPr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531B0"/>
    <w:pPr>
      <w:spacing w:before="200" w:after="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F531B0"/>
    <w:rPr>
      <w:rFonts w:eastAsiaTheme="minorEastAsia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1B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1B0"/>
    <w:rPr>
      <w:rFonts w:eastAsiaTheme="minorEastAsia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F531B0"/>
    <w:rPr>
      <w:i/>
      <w:iCs/>
    </w:rPr>
  </w:style>
  <w:style w:type="character" w:styleId="IntenseEmphasis">
    <w:name w:val="Intense Emphasis"/>
    <w:uiPriority w:val="21"/>
    <w:qFormat/>
    <w:rsid w:val="00F531B0"/>
    <w:rPr>
      <w:b/>
      <w:bCs/>
    </w:rPr>
  </w:style>
  <w:style w:type="character" w:styleId="SubtleReference">
    <w:name w:val="Subtle Reference"/>
    <w:uiPriority w:val="31"/>
    <w:qFormat/>
    <w:rsid w:val="00F531B0"/>
    <w:rPr>
      <w:smallCaps/>
    </w:rPr>
  </w:style>
  <w:style w:type="character" w:styleId="IntenseReference">
    <w:name w:val="Intense Reference"/>
    <w:uiPriority w:val="32"/>
    <w:qFormat/>
    <w:rsid w:val="00F531B0"/>
    <w:rPr>
      <w:smallCaps/>
      <w:spacing w:val="5"/>
      <w:u w:val="single"/>
    </w:rPr>
  </w:style>
  <w:style w:type="character" w:styleId="BookTitle">
    <w:name w:val="Book Title"/>
    <w:uiPriority w:val="33"/>
    <w:qFormat/>
    <w:rsid w:val="00F531B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31B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SafdhanPC</dc:creator>
  <cp:lastModifiedBy>Jahangir Alam LID</cp:lastModifiedBy>
  <cp:revision>85</cp:revision>
  <dcterms:created xsi:type="dcterms:W3CDTF">2019-02-19T10:13:00Z</dcterms:created>
  <dcterms:modified xsi:type="dcterms:W3CDTF">2019-03-11T05:29:00Z</dcterms:modified>
</cp:coreProperties>
</file>